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w:t>
            </w:r>
            <w:r>
              <w:rPr>
                <w:rFonts w:ascii="黑体" w:hAnsi="黑体" w:eastAsia="黑体"/>
                <w:sz w:val="21"/>
                <w:szCs w:val="21"/>
              </w:rPr>
              <w:t>9</w:t>
            </w:r>
            <w:r>
              <w:rPr>
                <w:rFonts w:hint="eastAsia" w:ascii="黑体" w:hAnsi="黑体" w:eastAsia="黑体"/>
                <w:sz w:val="21"/>
                <w:szCs w:val="21"/>
              </w:rPr>
              <w:t>.</w:t>
            </w:r>
            <w:r>
              <w:rPr>
                <w:rFonts w:ascii="黑体" w:hAnsi="黑体" w:eastAsia="黑体"/>
                <w:sz w:val="21"/>
                <w:szCs w:val="21"/>
              </w:rPr>
              <w:t>220</w:t>
            </w:r>
            <w:r>
              <w:rPr>
                <w:rFonts w:hint="eastAsia" w:ascii="黑体" w:hAnsi="黑体" w:eastAsia="黑体"/>
                <w:sz w:val="21"/>
                <w:szCs w:val="21"/>
              </w:rPr>
              <w:t>.</w:t>
            </w:r>
            <w:r>
              <w:rPr>
                <w:rFonts w:ascii="黑体" w:hAnsi="黑体" w:eastAsia="黑体"/>
                <w:sz w:val="21"/>
                <w:szCs w:val="21"/>
              </w:rPr>
              <w:t>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K 84</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JPH</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全膜法脱盐水处理系统技术规范</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济宁市品牌建设促进会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360"/>
      </w:pPr>
      <w:bookmarkStart w:id="20"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本文件由X</w:t>
      </w:r>
      <w:r>
        <w:t>XX</w:t>
      </w:r>
      <w:r>
        <w:rPr>
          <w:rFonts w:hint="eastAsia"/>
        </w:rPr>
        <w:t>提出。</w:t>
      </w:r>
    </w:p>
    <w:p>
      <w:pPr>
        <w:pStyle w:val="56"/>
        <w:ind w:firstLine="420"/>
      </w:pPr>
      <w:r>
        <w:rPr>
          <w:rFonts w:hint="eastAsia"/>
        </w:rPr>
        <w:t>本文件由济宁市品牌建设促进会归口。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9F189CAA3CCE4E1FB34B9EEFD68C6DE5"/>
        </w:placeholder>
      </w:sdtPr>
      <w:sdtContent>
        <w:p>
          <w:pPr>
            <w:pStyle w:val="177"/>
            <w:spacing w:before="2" w:beforeLines="1" w:after="528" w:afterLines="220"/>
          </w:pPr>
          <w:bookmarkStart w:id="22" w:name="NEW_STAND_NAME"/>
          <w:r>
            <w:rPr>
              <w:rFonts w:hint="eastAsia"/>
            </w:rPr>
            <w:t>全膜法脱盐水处理系统技术规范</w:t>
          </w:r>
        </w:p>
      </w:sdtContent>
    </w:sdt>
    <w:bookmarkEnd w:id="22"/>
    <w:p>
      <w:pPr>
        <w:pStyle w:val="104"/>
        <w:spacing w:before="240" w:after="240"/>
      </w:pPr>
      <w:bookmarkStart w:id="23" w:name="_Toc26648465"/>
      <w:bookmarkStart w:id="24" w:name="_Toc26986771"/>
      <w:bookmarkStart w:id="25" w:name="_Toc26986530"/>
      <w:bookmarkStart w:id="26" w:name="_Toc17233333"/>
      <w:bookmarkStart w:id="27" w:name="_Toc97192964"/>
      <w:bookmarkStart w:id="28" w:name="_Toc26718930"/>
      <w:bookmarkStart w:id="29" w:name="_Toc24884218"/>
      <w:bookmarkStart w:id="30" w:name="_Toc17233325"/>
      <w:bookmarkStart w:id="31" w:name="_Toc24884211"/>
      <w:r>
        <w:rPr>
          <w:rFonts w:hint="eastAsia"/>
        </w:rPr>
        <w:t>范围</w:t>
      </w:r>
      <w:bookmarkEnd w:id="23"/>
      <w:bookmarkEnd w:id="24"/>
      <w:bookmarkEnd w:id="25"/>
      <w:bookmarkEnd w:id="26"/>
      <w:bookmarkEnd w:id="27"/>
      <w:bookmarkEnd w:id="28"/>
      <w:bookmarkEnd w:id="29"/>
      <w:bookmarkEnd w:id="30"/>
      <w:bookmarkEnd w:id="31"/>
    </w:p>
    <w:p>
      <w:pPr>
        <w:pStyle w:val="56"/>
        <w:ind w:firstLine="420"/>
      </w:pPr>
      <w:bookmarkStart w:id="32" w:name="_Toc17233334"/>
      <w:bookmarkStart w:id="33" w:name="_Toc17233326"/>
      <w:bookmarkStart w:id="34" w:name="_Toc24884219"/>
      <w:bookmarkStart w:id="35" w:name="_Toc26648466"/>
      <w:bookmarkStart w:id="36" w:name="_Toc24884212"/>
      <w:r>
        <w:rPr>
          <w:rFonts w:hint="eastAsia"/>
        </w:rPr>
        <w:t>本文件规定了全膜法脱盐水处理系统的术语、设计水量、设计水质、总体要求（设计、施工、验收和运行）的技术要求。</w:t>
      </w:r>
    </w:p>
    <w:p>
      <w:pPr>
        <w:pStyle w:val="56"/>
        <w:ind w:firstLine="420"/>
      </w:pPr>
      <w:r>
        <w:rPr>
          <w:rFonts w:hint="eastAsia"/>
        </w:rPr>
        <w:t>本文件适用于企业新建、改</w:t>
      </w:r>
      <w:r>
        <w:rPr>
          <w:rFonts w:hint="eastAsia"/>
          <w:lang w:eastAsia="zh-CN"/>
        </w:rPr>
        <w:t>（</w:t>
      </w:r>
      <w:r>
        <w:rPr>
          <w:rFonts w:hint="eastAsia"/>
        </w:rPr>
        <w:t>扩</w:t>
      </w:r>
      <w:r>
        <w:rPr>
          <w:rFonts w:hint="eastAsia"/>
          <w:lang w:eastAsia="zh-CN"/>
        </w:rPr>
        <w:t>）</w:t>
      </w:r>
      <w:r>
        <w:rPr>
          <w:rFonts w:hint="eastAsia"/>
        </w:rPr>
        <w:t>建项目的全膜法脱盐水处理系统从设计、施工到验收、运行的全过程管理和已建项目的全膜法脱盐水处理系统的运行管理。</w:t>
      </w:r>
    </w:p>
    <w:p>
      <w:pPr>
        <w:pStyle w:val="104"/>
        <w:spacing w:before="240" w:after="240"/>
      </w:pPr>
      <w:bookmarkStart w:id="37" w:name="_Toc26718931"/>
      <w:bookmarkStart w:id="38" w:name="_Toc26986531"/>
      <w:bookmarkStart w:id="39" w:name="_Toc97192965"/>
      <w:bookmarkStart w:id="40" w:name="_Toc26986772"/>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E0D2F16CF2E4A32B0CEA325838A46F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w:t>
      </w:r>
      <w:r>
        <w:t xml:space="preserve"> </w:t>
      </w:r>
      <w:r>
        <w:rPr>
          <w:rFonts w:hint="eastAsia"/>
        </w:rPr>
        <w:t>150</w:t>
      </w:r>
      <w:r>
        <w:rPr>
          <w:rFonts w:hint="eastAsia"/>
          <w:lang w:eastAsia="zh-CN"/>
        </w:rPr>
        <w:t>（</w:t>
      </w:r>
      <w:r>
        <w:rPr>
          <w:rFonts w:hint="eastAsia"/>
        </w:rPr>
        <w:t>所有部分</w:t>
      </w:r>
      <w:r>
        <w:rPr>
          <w:rFonts w:hint="eastAsia"/>
          <w:lang w:eastAsia="zh-CN"/>
        </w:rPr>
        <w:t>）</w:t>
      </w:r>
      <w:r>
        <w:rPr>
          <w:rFonts w:hint="eastAsia"/>
        </w:rPr>
        <w:t xml:space="preserve"> 压力容器</w:t>
      </w:r>
    </w:p>
    <w:p>
      <w:pPr>
        <w:pStyle w:val="56"/>
        <w:ind w:firstLine="420"/>
      </w:pPr>
      <w:r>
        <w:rPr>
          <w:rFonts w:hint="eastAsia"/>
        </w:rPr>
        <w:t>GB 12348 工业企业厂界环境噪声排放标准</w:t>
      </w:r>
    </w:p>
    <w:p>
      <w:pPr>
        <w:pStyle w:val="56"/>
        <w:ind w:firstLine="420"/>
      </w:pPr>
      <w:r>
        <w:rPr>
          <w:rFonts w:hint="eastAsia"/>
        </w:rPr>
        <w:t>GB/T 14792</w:t>
      </w:r>
      <w:r>
        <w:t xml:space="preserve"> </w:t>
      </w:r>
      <w:r>
        <w:rPr>
          <w:rFonts w:hint="eastAsia"/>
        </w:rPr>
        <w:t>锅炉水处理设备术语</w:t>
      </w:r>
    </w:p>
    <w:p>
      <w:pPr>
        <w:pStyle w:val="56"/>
        <w:ind w:firstLine="420"/>
      </w:pPr>
      <w:r>
        <w:rPr>
          <w:rFonts w:hint="eastAsia"/>
        </w:rPr>
        <w:t>GB</w:t>
      </w:r>
      <w:r>
        <w:t xml:space="preserve"> </w:t>
      </w:r>
      <w:r>
        <w:rPr>
          <w:rFonts w:hint="eastAsia"/>
        </w:rPr>
        <w:t>18597 危险废物贮存污染控制标准</w:t>
      </w:r>
    </w:p>
    <w:p>
      <w:pPr>
        <w:pStyle w:val="56"/>
        <w:ind w:firstLine="420"/>
      </w:pPr>
      <w:r>
        <w:rPr>
          <w:rFonts w:hint="eastAsia"/>
        </w:rPr>
        <w:t>GB 18599 一般工业固体废物贮存、处置场污染控制标准</w:t>
      </w:r>
    </w:p>
    <w:p>
      <w:pPr>
        <w:pStyle w:val="56"/>
        <w:ind w:firstLine="420"/>
      </w:pPr>
      <w:r>
        <w:rPr>
          <w:rFonts w:hint="eastAsia"/>
        </w:rPr>
        <w:t>GB</w:t>
      </w:r>
      <w:r>
        <w:t xml:space="preserve"> </w:t>
      </w:r>
      <w:r>
        <w:rPr>
          <w:rFonts w:hint="eastAsia"/>
        </w:rPr>
        <w:t>18918</w:t>
      </w:r>
      <w:r>
        <w:t xml:space="preserve"> </w:t>
      </w:r>
      <w:r>
        <w:rPr>
          <w:rFonts w:hint="eastAsia"/>
        </w:rPr>
        <w:t>城镇污水处理厂污染物排放标准</w:t>
      </w:r>
    </w:p>
    <w:p>
      <w:pPr>
        <w:pStyle w:val="56"/>
        <w:tabs>
          <w:tab w:val="left" w:pos="875"/>
        </w:tabs>
        <w:ind w:firstLine="420"/>
      </w:pPr>
      <w:r>
        <w:rPr>
          <w:rFonts w:hint="eastAsia"/>
        </w:rPr>
        <w:t>GB/T</w:t>
      </w:r>
      <w:r>
        <w:rPr>
          <w:rFonts w:hint="eastAsia"/>
        </w:rPr>
        <w:tab/>
      </w:r>
      <w:r>
        <w:rPr>
          <w:rFonts w:hint="eastAsia"/>
        </w:rPr>
        <w:t xml:space="preserve"> 20103</w:t>
      </w:r>
      <w:r>
        <w:t xml:space="preserve"> </w:t>
      </w:r>
      <w:r>
        <w:rPr>
          <w:rFonts w:hint="eastAsia"/>
        </w:rPr>
        <w:t>膜分离技术 术语</w:t>
      </w:r>
    </w:p>
    <w:p>
      <w:pPr>
        <w:pStyle w:val="56"/>
        <w:ind w:firstLine="420"/>
      </w:pPr>
      <w:bookmarkStart w:id="41" w:name="_Hlk142425225"/>
      <w:r>
        <w:t>GB/T 32068.3</w:t>
      </w:r>
      <w:r>
        <w:rPr>
          <w:rFonts w:hint="eastAsia"/>
        </w:rPr>
        <w:t>-</w:t>
      </w:r>
      <w:r>
        <w:t>2015</w:t>
      </w:r>
      <w:bookmarkEnd w:id="41"/>
      <w:r>
        <w:t xml:space="preserve"> </w:t>
      </w:r>
      <w:r>
        <w:rPr>
          <w:rFonts w:hint="eastAsia"/>
        </w:rPr>
        <w:t>铅酸蓄电池环保设施运行技术规范 第3部分：废水处理系统</w:t>
      </w:r>
    </w:p>
    <w:p>
      <w:pPr>
        <w:pStyle w:val="56"/>
        <w:ind w:firstLine="420"/>
      </w:pPr>
      <w:r>
        <w:rPr>
          <w:rFonts w:hint="eastAsia"/>
        </w:rPr>
        <w:t>GB</w:t>
      </w:r>
      <w:r>
        <w:t xml:space="preserve"> </w:t>
      </w:r>
      <w:r>
        <w:rPr>
          <w:rFonts w:hint="eastAsia"/>
        </w:rPr>
        <w:t>50003</w:t>
      </w:r>
      <w:r>
        <w:t xml:space="preserve"> </w:t>
      </w:r>
      <w:r>
        <w:rPr>
          <w:rFonts w:hint="eastAsia"/>
        </w:rPr>
        <w:t xml:space="preserve">砌体结构设计规范 </w:t>
      </w:r>
    </w:p>
    <w:p>
      <w:pPr>
        <w:pStyle w:val="56"/>
        <w:ind w:firstLine="409" w:firstLineChars="195"/>
      </w:pPr>
      <w:r>
        <w:rPr>
          <w:rFonts w:hint="eastAsia"/>
        </w:rPr>
        <w:t>GB</w:t>
      </w:r>
      <w:r>
        <w:t xml:space="preserve"> </w:t>
      </w:r>
      <w:r>
        <w:rPr>
          <w:rFonts w:hint="eastAsia"/>
        </w:rPr>
        <w:t>50007 建筑地基基础设计规范</w:t>
      </w:r>
      <w:r>
        <w:t xml:space="preserve"> </w:t>
      </w:r>
    </w:p>
    <w:p>
      <w:pPr>
        <w:pStyle w:val="56"/>
        <w:ind w:firstLine="420"/>
      </w:pPr>
      <w:r>
        <w:rPr>
          <w:rFonts w:hint="eastAsia"/>
        </w:rPr>
        <w:t>GB</w:t>
      </w:r>
      <w:r>
        <w:t xml:space="preserve"> </w:t>
      </w:r>
      <w:r>
        <w:rPr>
          <w:rFonts w:hint="eastAsia"/>
        </w:rPr>
        <w:t>50010</w:t>
      </w:r>
      <w:r>
        <w:t xml:space="preserve"> </w:t>
      </w:r>
      <w:r>
        <w:rPr>
          <w:rFonts w:hint="eastAsia"/>
        </w:rPr>
        <w:t>混凝土结构设计规范</w:t>
      </w:r>
    </w:p>
    <w:p>
      <w:pPr>
        <w:pStyle w:val="56"/>
        <w:ind w:firstLine="420"/>
      </w:pPr>
      <w:r>
        <w:rPr>
          <w:rFonts w:hint="eastAsia"/>
        </w:rPr>
        <w:t>GB</w:t>
      </w:r>
      <w:r>
        <w:t xml:space="preserve"> </w:t>
      </w:r>
      <w:r>
        <w:rPr>
          <w:rFonts w:hint="eastAsia"/>
        </w:rPr>
        <w:t>50011</w:t>
      </w:r>
      <w:r>
        <w:t xml:space="preserve"> </w:t>
      </w:r>
      <w:r>
        <w:rPr>
          <w:rFonts w:hint="eastAsia"/>
        </w:rPr>
        <w:t>建筑抗震设计规范</w:t>
      </w:r>
    </w:p>
    <w:p>
      <w:pPr>
        <w:pStyle w:val="56"/>
        <w:ind w:firstLine="420"/>
      </w:pPr>
      <w:r>
        <w:rPr>
          <w:rFonts w:hint="eastAsia"/>
        </w:rPr>
        <w:t>GB 50013 室外给水设计规范</w:t>
      </w:r>
    </w:p>
    <w:p>
      <w:pPr>
        <w:pStyle w:val="56"/>
        <w:ind w:firstLine="420"/>
      </w:pPr>
      <w:r>
        <w:rPr>
          <w:rFonts w:hint="eastAsia"/>
        </w:rPr>
        <w:t>GB 50014 室外排水设计规范</w:t>
      </w:r>
    </w:p>
    <w:p>
      <w:pPr>
        <w:pStyle w:val="56"/>
        <w:ind w:firstLine="420"/>
      </w:pPr>
      <w:r>
        <w:rPr>
          <w:rFonts w:hint="eastAsia"/>
        </w:rPr>
        <w:t>GB 50015 建筑给水排水设计规范</w:t>
      </w:r>
    </w:p>
    <w:p>
      <w:pPr>
        <w:pStyle w:val="56"/>
        <w:ind w:firstLine="420"/>
      </w:pPr>
      <w:r>
        <w:rPr>
          <w:rFonts w:hint="eastAsia"/>
        </w:rPr>
        <w:t>GB 50016 建筑设计防火规范</w:t>
      </w:r>
    </w:p>
    <w:p>
      <w:pPr>
        <w:pStyle w:val="56"/>
        <w:ind w:firstLine="420"/>
      </w:pPr>
      <w:r>
        <w:rPr>
          <w:rFonts w:hint="eastAsia"/>
        </w:rPr>
        <w:t>GB 50019 采暖通风与空气调节设计规范</w:t>
      </w:r>
    </w:p>
    <w:p>
      <w:pPr>
        <w:pStyle w:val="56"/>
        <w:ind w:firstLine="420"/>
      </w:pPr>
      <w:r>
        <w:rPr>
          <w:rFonts w:hint="eastAsia"/>
        </w:rPr>
        <w:t>GB</w:t>
      </w:r>
      <w:r>
        <w:t xml:space="preserve"> </w:t>
      </w:r>
      <w:r>
        <w:rPr>
          <w:rFonts w:hint="eastAsia"/>
        </w:rPr>
        <w:t>50034</w:t>
      </w:r>
      <w:r>
        <w:t xml:space="preserve"> </w:t>
      </w:r>
      <w:r>
        <w:rPr>
          <w:rFonts w:hint="eastAsia"/>
        </w:rPr>
        <w:t>建筑照明设计标准</w:t>
      </w:r>
    </w:p>
    <w:p>
      <w:pPr>
        <w:pStyle w:val="56"/>
        <w:ind w:firstLine="420"/>
      </w:pPr>
      <w:r>
        <w:rPr>
          <w:rFonts w:hint="eastAsia"/>
        </w:rPr>
        <w:t>GB 50040 动力机器基础设计规范</w:t>
      </w:r>
    </w:p>
    <w:p>
      <w:pPr>
        <w:pStyle w:val="56"/>
        <w:ind w:firstLine="420"/>
      </w:pPr>
      <w:r>
        <w:rPr>
          <w:rFonts w:hint="eastAsia"/>
        </w:rPr>
        <w:t>GB</w:t>
      </w:r>
      <w:r>
        <w:t xml:space="preserve"> </w:t>
      </w:r>
      <w:r>
        <w:rPr>
          <w:rFonts w:hint="eastAsia"/>
        </w:rPr>
        <w:t>50046</w:t>
      </w:r>
      <w:r>
        <w:t xml:space="preserve"> </w:t>
      </w:r>
      <w:r>
        <w:rPr>
          <w:rFonts w:hint="eastAsia"/>
        </w:rPr>
        <w:t>工业建筑防腐蚀设计标准</w:t>
      </w:r>
    </w:p>
    <w:p>
      <w:pPr>
        <w:pStyle w:val="56"/>
        <w:ind w:firstLine="420"/>
      </w:pPr>
      <w:r>
        <w:rPr>
          <w:rFonts w:hint="eastAsia"/>
        </w:rPr>
        <w:t>GB</w:t>
      </w:r>
      <w:r>
        <w:t xml:space="preserve"> </w:t>
      </w:r>
      <w:r>
        <w:rPr>
          <w:rFonts w:hint="eastAsia"/>
        </w:rPr>
        <w:t>50021</w:t>
      </w:r>
      <w:r>
        <w:t xml:space="preserve"> </w:t>
      </w:r>
      <w:r>
        <w:rPr>
          <w:rFonts w:hint="eastAsia"/>
        </w:rPr>
        <w:t xml:space="preserve">岩土工程勘查规范 </w:t>
      </w:r>
    </w:p>
    <w:p>
      <w:pPr>
        <w:pStyle w:val="56"/>
        <w:ind w:firstLine="420"/>
      </w:pPr>
      <w:r>
        <w:rPr>
          <w:rFonts w:hint="eastAsia"/>
        </w:rPr>
        <w:t>GB</w:t>
      </w:r>
      <w:r>
        <w:t xml:space="preserve"> </w:t>
      </w:r>
      <w:r>
        <w:rPr>
          <w:rFonts w:hint="eastAsia"/>
        </w:rPr>
        <w:t>50052 供配电系统设计规范</w:t>
      </w:r>
    </w:p>
    <w:p>
      <w:pPr>
        <w:pStyle w:val="56"/>
        <w:ind w:firstLine="420"/>
      </w:pPr>
      <w:r>
        <w:rPr>
          <w:rFonts w:hint="eastAsia"/>
        </w:rPr>
        <w:t>GB</w:t>
      </w:r>
      <w:r>
        <w:t xml:space="preserve"> </w:t>
      </w:r>
      <w:r>
        <w:rPr>
          <w:rFonts w:hint="eastAsia"/>
        </w:rPr>
        <w:t xml:space="preserve">50053 </w:t>
      </w:r>
      <w:r>
        <w:t xml:space="preserve"> </w:t>
      </w:r>
      <w:r>
        <w:rPr>
          <w:rFonts w:hint="eastAsia"/>
        </w:rPr>
        <w:t>20kV及以下变电所设计规范</w:t>
      </w:r>
    </w:p>
    <w:p>
      <w:pPr>
        <w:pStyle w:val="56"/>
        <w:ind w:firstLine="420"/>
      </w:pPr>
      <w:r>
        <w:rPr>
          <w:rFonts w:hint="eastAsia"/>
        </w:rPr>
        <w:t>GB</w:t>
      </w:r>
      <w:r>
        <w:t xml:space="preserve"> </w:t>
      </w:r>
      <w:r>
        <w:rPr>
          <w:rFonts w:hint="eastAsia"/>
        </w:rPr>
        <w:t>50054 低压配电设计规范</w:t>
      </w:r>
    </w:p>
    <w:p>
      <w:pPr>
        <w:pStyle w:val="56"/>
        <w:ind w:firstLine="420"/>
      </w:pPr>
      <w:r>
        <w:rPr>
          <w:rFonts w:hint="eastAsia"/>
        </w:rPr>
        <w:t>GB 50057 建筑物防雷设计规范</w:t>
      </w:r>
    </w:p>
    <w:p>
      <w:pPr>
        <w:pStyle w:val="56"/>
        <w:ind w:firstLine="420"/>
      </w:pPr>
      <w:r>
        <w:rPr>
          <w:rFonts w:hint="eastAsia"/>
        </w:rPr>
        <w:t>GB 50058 爆炸危险环境电力装置设计规范</w:t>
      </w:r>
    </w:p>
    <w:p>
      <w:pPr>
        <w:pStyle w:val="56"/>
        <w:ind w:firstLine="409" w:firstLineChars="195"/>
      </w:pPr>
      <w:r>
        <w:rPr>
          <w:rFonts w:hint="eastAsia"/>
        </w:rPr>
        <w:t>GB</w:t>
      </w:r>
      <w:r>
        <w:t xml:space="preserve"> </w:t>
      </w:r>
      <w:r>
        <w:rPr>
          <w:rFonts w:hint="eastAsia"/>
        </w:rPr>
        <w:t>50065</w:t>
      </w:r>
      <w:r>
        <w:t xml:space="preserve"> </w:t>
      </w:r>
      <w:r>
        <w:rPr>
          <w:rFonts w:hint="eastAsia"/>
        </w:rPr>
        <w:t>交流电气装置的接地设计规范</w:t>
      </w:r>
    </w:p>
    <w:p>
      <w:pPr>
        <w:pStyle w:val="56"/>
        <w:ind w:firstLine="420"/>
      </w:pPr>
      <w:r>
        <w:rPr>
          <w:rFonts w:hint="eastAsia"/>
        </w:rPr>
        <w:t>GB</w:t>
      </w:r>
      <w:r>
        <w:t xml:space="preserve"> </w:t>
      </w:r>
      <w:r>
        <w:rPr>
          <w:rFonts w:hint="eastAsia"/>
        </w:rPr>
        <w:t>50069</w:t>
      </w:r>
      <w:r>
        <w:t xml:space="preserve"> </w:t>
      </w:r>
      <w:r>
        <w:rPr>
          <w:rFonts w:hint="eastAsia"/>
        </w:rPr>
        <w:t>给排水构筑物结构设计规范</w:t>
      </w:r>
    </w:p>
    <w:p>
      <w:pPr>
        <w:pStyle w:val="56"/>
        <w:ind w:firstLine="420"/>
      </w:pPr>
      <w:r>
        <w:rPr>
          <w:rFonts w:hint="eastAsia"/>
        </w:rPr>
        <w:t>GB 50087 工业企业 噪声控制设计规范</w:t>
      </w:r>
    </w:p>
    <w:p>
      <w:pPr>
        <w:pStyle w:val="56"/>
        <w:ind w:firstLine="420"/>
      </w:pPr>
      <w:r>
        <w:rPr>
          <w:rFonts w:hint="eastAsia"/>
        </w:rPr>
        <w:t>GB 50092 沥青路面施工及验收规范</w:t>
      </w:r>
    </w:p>
    <w:p>
      <w:pPr>
        <w:pStyle w:val="56"/>
        <w:ind w:firstLine="420"/>
      </w:pPr>
      <w:r>
        <w:rPr>
          <w:rFonts w:hint="eastAsia"/>
        </w:rPr>
        <w:t>GB/T</w:t>
      </w:r>
      <w:r>
        <w:t xml:space="preserve"> </w:t>
      </w:r>
      <w:r>
        <w:rPr>
          <w:rFonts w:hint="eastAsia"/>
        </w:rPr>
        <w:t>50109</w:t>
      </w:r>
      <w:r>
        <w:t xml:space="preserve"> </w:t>
      </w:r>
      <w:r>
        <w:rPr>
          <w:rFonts w:hint="eastAsia"/>
        </w:rPr>
        <w:t>工业用水软化除盐设计规范</w:t>
      </w:r>
    </w:p>
    <w:p>
      <w:pPr>
        <w:pStyle w:val="56"/>
        <w:ind w:firstLine="420"/>
      </w:pPr>
      <w:r>
        <w:rPr>
          <w:rFonts w:hint="eastAsia"/>
        </w:rPr>
        <w:t>GB</w:t>
      </w:r>
      <w:r>
        <w:t xml:space="preserve"> </w:t>
      </w:r>
      <w:r>
        <w:rPr>
          <w:rFonts w:hint="eastAsia"/>
        </w:rPr>
        <w:t>50191</w:t>
      </w:r>
      <w:r>
        <w:t xml:space="preserve"> </w:t>
      </w:r>
      <w:r>
        <w:rPr>
          <w:rFonts w:hint="eastAsia"/>
        </w:rPr>
        <w:t>构筑物抗震设计规范</w:t>
      </w:r>
    </w:p>
    <w:p>
      <w:pPr>
        <w:pStyle w:val="56"/>
        <w:ind w:firstLine="420"/>
      </w:pPr>
      <w:r>
        <w:rPr>
          <w:rFonts w:hint="eastAsia"/>
        </w:rPr>
        <w:t>GB 50116 火灾自动报警系统设计规范</w:t>
      </w:r>
    </w:p>
    <w:p>
      <w:pPr>
        <w:pStyle w:val="56"/>
        <w:ind w:firstLine="420"/>
      </w:pPr>
      <w:r>
        <w:rPr>
          <w:rFonts w:hint="eastAsia"/>
        </w:rPr>
        <w:t>GB 50140 建筑灭火器配置设计规范</w:t>
      </w:r>
    </w:p>
    <w:p>
      <w:pPr>
        <w:pStyle w:val="56"/>
        <w:ind w:firstLine="420"/>
      </w:pPr>
      <w:r>
        <w:rPr>
          <w:rFonts w:hint="eastAsia"/>
        </w:rPr>
        <w:t>GB 50141 给水排水构筑物工程施工及验收规范</w:t>
      </w:r>
    </w:p>
    <w:p>
      <w:pPr>
        <w:pStyle w:val="56"/>
        <w:ind w:firstLine="420"/>
      </w:pPr>
      <w:r>
        <w:rPr>
          <w:rFonts w:hint="eastAsia"/>
        </w:rPr>
        <w:t>GB 50149 电气装置安装工程 母线装置施工及验收规范</w:t>
      </w:r>
    </w:p>
    <w:p>
      <w:pPr>
        <w:pStyle w:val="56"/>
        <w:ind w:firstLine="420"/>
      </w:pPr>
      <w:r>
        <w:rPr>
          <w:rFonts w:hint="eastAsia"/>
        </w:rPr>
        <w:t>GB 50217</w:t>
      </w:r>
      <w:r>
        <w:t xml:space="preserve"> </w:t>
      </w:r>
      <w:r>
        <w:rPr>
          <w:rFonts w:hint="eastAsia"/>
        </w:rPr>
        <w:t>电力工程电缆设计标准</w:t>
      </w:r>
    </w:p>
    <w:p>
      <w:pPr>
        <w:pStyle w:val="56"/>
        <w:ind w:firstLine="420"/>
      </w:pPr>
      <w:r>
        <w:rPr>
          <w:rFonts w:hint="eastAsia"/>
        </w:rPr>
        <w:t>GB 50202 建筑地基基础工程施工质量验收规范</w:t>
      </w:r>
    </w:p>
    <w:p>
      <w:pPr>
        <w:pStyle w:val="56"/>
        <w:ind w:firstLine="420"/>
      </w:pPr>
      <w:r>
        <w:rPr>
          <w:rFonts w:hint="eastAsia"/>
        </w:rPr>
        <w:t>GB 50203 砌体结构工程施工质量验收规范</w:t>
      </w:r>
    </w:p>
    <w:p>
      <w:pPr>
        <w:pStyle w:val="56"/>
        <w:ind w:firstLine="420"/>
      </w:pPr>
      <w:r>
        <w:rPr>
          <w:rFonts w:hint="eastAsia"/>
        </w:rPr>
        <w:t>GB 50204 混凝土结构工程施工质量验收规范</w:t>
      </w:r>
    </w:p>
    <w:p>
      <w:pPr>
        <w:pStyle w:val="56"/>
        <w:ind w:firstLine="420"/>
      </w:pPr>
      <w:r>
        <w:rPr>
          <w:rFonts w:hint="eastAsia"/>
        </w:rPr>
        <w:t>GB 50205 钢结构工程施工质量验收规范</w:t>
      </w:r>
    </w:p>
    <w:p>
      <w:pPr>
        <w:pStyle w:val="56"/>
        <w:ind w:firstLine="420"/>
      </w:pPr>
      <w:r>
        <w:rPr>
          <w:rFonts w:hint="eastAsia"/>
        </w:rPr>
        <w:t>GB 50206 木结构工程施工质量验收规范</w:t>
      </w:r>
    </w:p>
    <w:p>
      <w:pPr>
        <w:pStyle w:val="56"/>
        <w:ind w:firstLine="420"/>
      </w:pPr>
      <w:r>
        <w:rPr>
          <w:rFonts w:hint="eastAsia"/>
        </w:rPr>
        <w:t>GB 50217 电力工程电缆设计规范</w:t>
      </w:r>
    </w:p>
    <w:p>
      <w:pPr>
        <w:pStyle w:val="56"/>
        <w:ind w:firstLine="420"/>
      </w:pPr>
      <w:r>
        <w:rPr>
          <w:rFonts w:hint="eastAsia"/>
        </w:rPr>
        <w:t>GB 50231 机械设备安装工程施工及验收通用规范</w:t>
      </w:r>
    </w:p>
    <w:p>
      <w:pPr>
        <w:pStyle w:val="56"/>
        <w:ind w:firstLine="420"/>
      </w:pPr>
      <w:r>
        <w:rPr>
          <w:rFonts w:hint="eastAsia"/>
        </w:rPr>
        <w:t>GB 50235 工业金属管道工程施工规范</w:t>
      </w:r>
    </w:p>
    <w:p>
      <w:pPr>
        <w:pStyle w:val="56"/>
        <w:ind w:firstLine="420"/>
      </w:pPr>
      <w:r>
        <w:rPr>
          <w:rFonts w:hint="eastAsia"/>
        </w:rPr>
        <w:t>GB 50236 现场设备、工业管道焊接工程施工规范</w:t>
      </w:r>
    </w:p>
    <w:p>
      <w:pPr>
        <w:pStyle w:val="56"/>
        <w:ind w:firstLine="420"/>
      </w:pPr>
      <w:r>
        <w:rPr>
          <w:rFonts w:hint="eastAsia"/>
        </w:rPr>
        <w:t>GB 50254 电气装置安装工程 低压电器施工及验收规范</w:t>
      </w:r>
    </w:p>
    <w:p>
      <w:pPr>
        <w:pStyle w:val="56"/>
        <w:ind w:firstLine="420"/>
      </w:pPr>
      <w:r>
        <w:rPr>
          <w:rFonts w:hint="eastAsia"/>
        </w:rPr>
        <w:t>GB 50255 电气装置安装工程 电力变流设备施工及验收规范</w:t>
      </w:r>
    </w:p>
    <w:p>
      <w:pPr>
        <w:pStyle w:val="56"/>
        <w:ind w:firstLine="420"/>
      </w:pPr>
      <w:r>
        <w:rPr>
          <w:rFonts w:hint="eastAsia"/>
        </w:rPr>
        <w:t>GB 50256 电气装置安装工程 起重机电气装置施工及验收规范</w:t>
      </w:r>
    </w:p>
    <w:p>
      <w:pPr>
        <w:pStyle w:val="56"/>
        <w:ind w:firstLine="420"/>
      </w:pPr>
      <w:r>
        <w:rPr>
          <w:rFonts w:hint="eastAsia"/>
        </w:rPr>
        <w:t xml:space="preserve">GB 50257 电气装置安装工程 爆炸和火灾危险环境电气装置施工及验收规范 </w:t>
      </w:r>
    </w:p>
    <w:p>
      <w:pPr>
        <w:pStyle w:val="56"/>
        <w:ind w:firstLine="420"/>
      </w:pPr>
      <w:r>
        <w:rPr>
          <w:rFonts w:hint="eastAsia"/>
        </w:rPr>
        <w:t>GB 50268 给水排水管道工程施工及验收规范</w:t>
      </w:r>
    </w:p>
    <w:p>
      <w:pPr>
        <w:pStyle w:val="56"/>
        <w:ind w:firstLine="420"/>
      </w:pPr>
      <w:r>
        <w:rPr>
          <w:rFonts w:hint="eastAsia"/>
        </w:rPr>
        <w:t>GB 50275 风机、压缩机、泵安装工程施工及验收规范</w:t>
      </w:r>
    </w:p>
    <w:p>
      <w:pPr>
        <w:pStyle w:val="56"/>
        <w:ind w:firstLine="420"/>
      </w:pPr>
      <w:r>
        <w:rPr>
          <w:rFonts w:hint="eastAsia"/>
        </w:rPr>
        <w:t>GB 50300 建筑工程施工质量验收统一标准</w:t>
      </w:r>
    </w:p>
    <w:p>
      <w:pPr>
        <w:pStyle w:val="56"/>
        <w:ind w:firstLine="420"/>
      </w:pPr>
      <w:r>
        <w:rPr>
          <w:rFonts w:hint="eastAsia"/>
        </w:rPr>
        <w:t>GB 50303 建筑电气工程施工质量验收规范</w:t>
      </w:r>
    </w:p>
    <w:p>
      <w:pPr>
        <w:pStyle w:val="56"/>
        <w:ind w:firstLine="420"/>
      </w:pPr>
      <w:r>
        <w:rPr>
          <w:rFonts w:hint="eastAsia"/>
        </w:rPr>
        <w:t>GB 50334 城市污水处理厂工程质量验收规范</w:t>
      </w:r>
    </w:p>
    <w:p>
      <w:pPr>
        <w:pStyle w:val="56"/>
        <w:ind w:firstLine="420"/>
      </w:pPr>
      <w:r>
        <w:rPr>
          <w:rFonts w:hint="eastAsia"/>
        </w:rPr>
        <w:t>GB 50336 建筑中水设计规范</w:t>
      </w:r>
    </w:p>
    <w:p>
      <w:pPr>
        <w:pStyle w:val="56"/>
        <w:ind w:firstLine="420"/>
      </w:pPr>
      <w:r>
        <w:rPr>
          <w:rFonts w:hint="eastAsia"/>
        </w:rPr>
        <w:t>GB 50688 城市道路交通设施设计规范</w:t>
      </w:r>
    </w:p>
    <w:p>
      <w:pPr>
        <w:pStyle w:val="56"/>
        <w:ind w:firstLine="420"/>
      </w:pPr>
      <w:r>
        <w:rPr>
          <w:rFonts w:hint="eastAsia"/>
        </w:rPr>
        <w:t>GB 50981 建筑机电工程抗震设计规范</w:t>
      </w:r>
    </w:p>
    <w:p>
      <w:pPr>
        <w:pStyle w:val="56"/>
        <w:ind w:firstLine="420"/>
      </w:pPr>
      <w:r>
        <w:rPr>
          <w:rFonts w:hint="eastAsia"/>
        </w:rPr>
        <w:t>GB 55002 建筑与市政工程抗震通用规范</w:t>
      </w:r>
    </w:p>
    <w:p>
      <w:pPr>
        <w:pStyle w:val="56"/>
        <w:ind w:firstLine="420"/>
      </w:pPr>
      <w:r>
        <w:rPr>
          <w:rFonts w:hint="eastAsia"/>
        </w:rPr>
        <w:t>GB 55015-2021 建筑节能与可再生能源利用通用规范</w:t>
      </w:r>
    </w:p>
    <w:p>
      <w:pPr>
        <w:pStyle w:val="56"/>
        <w:ind w:firstLine="420"/>
      </w:pPr>
      <w:r>
        <w:rPr>
          <w:rFonts w:hint="eastAsia"/>
        </w:rPr>
        <w:t>GB 55037 建筑防火通用规范</w:t>
      </w:r>
    </w:p>
    <w:p>
      <w:pPr>
        <w:pStyle w:val="56"/>
        <w:ind w:firstLine="420"/>
      </w:pPr>
      <w:r>
        <w:rPr>
          <w:rFonts w:hint="eastAsia"/>
        </w:rPr>
        <w:t>GBJ 97</w:t>
      </w:r>
      <w:r>
        <w:t xml:space="preserve"> </w:t>
      </w:r>
      <w:r>
        <w:rPr>
          <w:rFonts w:hint="eastAsia"/>
        </w:rPr>
        <w:t>水泥混凝土路面施工及验收规范</w:t>
      </w:r>
    </w:p>
    <w:p>
      <w:pPr>
        <w:pStyle w:val="56"/>
        <w:ind w:firstLine="420"/>
      </w:pPr>
      <w:r>
        <w:rPr>
          <w:rFonts w:hint="eastAsia"/>
        </w:rPr>
        <w:t>CJJ</w:t>
      </w:r>
      <w:r>
        <w:rPr>
          <w:rFonts w:hint="eastAsia"/>
          <w:lang w:val="en-US" w:eastAsia="zh-CN"/>
        </w:rPr>
        <w:t xml:space="preserve"> </w:t>
      </w:r>
      <w:bookmarkStart w:id="48" w:name="_GoBack"/>
      <w:bookmarkEnd w:id="48"/>
      <w:r>
        <w:rPr>
          <w:rFonts w:hint="eastAsia"/>
        </w:rPr>
        <w:t>1 城镇道路工程施工与质量检验评定标准</w:t>
      </w:r>
    </w:p>
    <w:p>
      <w:pPr>
        <w:pStyle w:val="56"/>
        <w:ind w:firstLine="420"/>
      </w:pPr>
      <w:r>
        <w:rPr>
          <w:rFonts w:hint="eastAsia"/>
        </w:rPr>
        <w:t>CJJ 31 城镇污水处理厂污泥处理技术规程</w:t>
      </w:r>
    </w:p>
    <w:p>
      <w:pPr>
        <w:pStyle w:val="56"/>
        <w:ind w:firstLine="420"/>
      </w:pPr>
      <w:r>
        <w:rPr>
          <w:rFonts w:hint="eastAsia"/>
        </w:rPr>
        <w:t>CJJ/T 82 园林绿化工程施工及验收规范</w:t>
      </w:r>
    </w:p>
    <w:p>
      <w:pPr>
        <w:pStyle w:val="56"/>
        <w:ind w:firstLine="420"/>
      </w:pPr>
      <w:r>
        <w:rPr>
          <w:rFonts w:hint="eastAsia"/>
        </w:rPr>
        <w:t>HJ 2006</w:t>
      </w:r>
      <w:r>
        <w:t xml:space="preserve"> </w:t>
      </w:r>
      <w:r>
        <w:rPr>
          <w:rFonts w:hint="eastAsia"/>
        </w:rPr>
        <w:t>污水混凝与絮凝处理工程 技术规范</w:t>
      </w:r>
    </w:p>
    <w:p>
      <w:pPr>
        <w:pStyle w:val="56"/>
        <w:ind w:firstLine="420"/>
      </w:pPr>
      <w:r>
        <w:rPr>
          <w:rFonts w:hint="eastAsia"/>
        </w:rPr>
        <w:t>JB/T 8471 袋式除尘器 安装技术要求与验收规范</w:t>
      </w:r>
    </w:p>
    <w:p>
      <w:pPr>
        <w:pStyle w:val="56"/>
        <w:ind w:firstLine="420"/>
      </w:pPr>
      <w:r>
        <w:rPr>
          <w:rFonts w:hint="eastAsia"/>
        </w:rPr>
        <w:t>JB/T 8536 电除尘器 机械安装技术条件</w:t>
      </w:r>
    </w:p>
    <w:p>
      <w:pPr>
        <w:pStyle w:val="56"/>
        <w:ind w:firstLine="420"/>
      </w:pPr>
      <w:r>
        <w:rPr>
          <w:rFonts w:hint="eastAsia"/>
        </w:rPr>
        <w:t>JGJ 94 建筑桩基技术规范</w:t>
      </w:r>
    </w:p>
    <w:p>
      <w:pPr>
        <w:pStyle w:val="56"/>
        <w:ind w:firstLine="420"/>
      </w:pPr>
      <w:r>
        <w:rPr>
          <w:rFonts w:hint="eastAsia"/>
        </w:rPr>
        <w:t>CECS 138 给排水钢筋混凝土水池结构设计规范</w:t>
      </w:r>
    </w:p>
    <w:p>
      <w:pPr>
        <w:pStyle w:val="104"/>
        <w:spacing w:before="240" w:after="240"/>
      </w:pPr>
      <w:bookmarkStart w:id="42" w:name="_Toc97192966"/>
      <w:r>
        <w:rPr>
          <w:rFonts w:hint="eastAsia"/>
          <w:szCs w:val="21"/>
        </w:rPr>
        <w:t>术语和定义</w:t>
      </w:r>
      <w:bookmarkEnd w:id="42"/>
    </w:p>
    <w:sdt>
      <w:sdtPr>
        <w:id w:val="-1909835108"/>
        <w:placeholder>
          <w:docPart w:val="ADA7A056B7444CC9929FA1FC1E37A4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GB/T 14792、GB/T 20103界定的以及下列术语和定义适用于本文件。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全膜法脱盐水处理系统</w:t>
      </w:r>
    </w:p>
    <w:p>
      <w:pPr>
        <w:pStyle w:val="56"/>
        <w:ind w:firstLine="420"/>
      </w:pPr>
      <w:r>
        <w:rPr>
          <w:rFonts w:hint="eastAsia"/>
        </w:rPr>
        <w:t>将微滤、超滤、反渗透（ＲO）和电去离子（EDI）等各种膜分离技术联合应用于工业水处理，达到去除污染物和脱盐的目的成套水处理设备。</w:t>
      </w:r>
    </w:p>
    <w:p>
      <w:pPr>
        <w:pStyle w:val="104"/>
        <w:spacing w:before="240" w:after="240"/>
      </w:pPr>
      <w:r>
        <w:rPr>
          <w:rFonts w:hint="eastAsia"/>
        </w:rPr>
        <w:t>设计水量、水质</w:t>
      </w:r>
    </w:p>
    <w:p>
      <w:pPr>
        <w:pStyle w:val="105"/>
        <w:spacing w:before="120" w:after="120"/>
      </w:pPr>
      <w:r>
        <w:rPr>
          <w:rFonts w:hint="eastAsia"/>
        </w:rPr>
        <w:t>设计水量</w:t>
      </w:r>
    </w:p>
    <w:p>
      <w:pPr>
        <w:pStyle w:val="56"/>
        <w:ind w:firstLine="420"/>
      </w:pPr>
      <w:r>
        <w:rPr>
          <w:rFonts w:hint="eastAsia"/>
        </w:rPr>
        <w:t>实际排水量可按工艺设计或实测确定，也可按下列方法进行计算：</w:t>
      </w:r>
    </w:p>
    <w:p>
      <w:pPr>
        <w:pStyle w:val="174"/>
      </w:pPr>
      <w:r>
        <w:rPr>
          <w:rFonts w:hint="eastAsia"/>
        </w:rPr>
        <w:t>吨产品最高排水量应符合</w:t>
      </w:r>
      <w:r>
        <w:t>GB 18918</w:t>
      </w:r>
      <w:r>
        <w:rPr>
          <w:rFonts w:hint="eastAsia"/>
        </w:rPr>
        <w:t>的有关规定；</w:t>
      </w:r>
    </w:p>
    <w:p>
      <w:pPr>
        <w:pStyle w:val="174"/>
      </w:pPr>
      <w:r>
        <w:rPr>
          <w:rFonts w:hint="eastAsia"/>
        </w:rPr>
        <w:t>有多套生产装置，废水处理站处理能力应按每个生产装置日最大排水量之和计算。</w:t>
      </w:r>
    </w:p>
    <w:p>
      <w:pPr>
        <w:pStyle w:val="105"/>
        <w:spacing w:before="120" w:after="120"/>
      </w:pPr>
      <w:r>
        <w:rPr>
          <w:rFonts w:hint="eastAsia"/>
        </w:rPr>
        <w:t>设计水质</w:t>
      </w:r>
    </w:p>
    <w:p>
      <w:pPr>
        <w:pStyle w:val="56"/>
        <w:ind w:firstLine="420"/>
      </w:pPr>
      <w:r>
        <w:rPr>
          <w:rFonts w:hint="eastAsia"/>
        </w:rPr>
        <w:t>已有生产装置排放废水水质宜实测确定，新建装置宜按同类企业废水水质类比调查确定。</w:t>
      </w:r>
    </w:p>
    <w:p>
      <w:pPr>
        <w:pStyle w:val="104"/>
        <w:spacing w:before="240" w:after="240"/>
      </w:pPr>
      <w:r>
        <w:rPr>
          <w:rFonts w:hint="eastAsia"/>
        </w:rPr>
        <w:t>总体要求</w:t>
      </w:r>
    </w:p>
    <w:p>
      <w:pPr>
        <w:pStyle w:val="105"/>
        <w:spacing w:before="120" w:after="120"/>
      </w:pPr>
      <w:r>
        <w:rPr>
          <w:rFonts w:hint="eastAsia"/>
        </w:rPr>
        <w:t>一般规定</w:t>
      </w:r>
    </w:p>
    <w:p>
      <w:pPr>
        <w:pStyle w:val="165"/>
      </w:pPr>
      <w:r>
        <w:rPr>
          <w:rFonts w:hint="eastAsia"/>
        </w:rPr>
        <w:t>全膜法脱盐水处理系统包括：超滤系统、反渗透系统、E</w:t>
      </w:r>
      <w:r>
        <w:t>DI</w:t>
      </w:r>
      <w:r>
        <w:rPr>
          <w:rFonts w:hint="eastAsia"/>
        </w:rPr>
        <w:t>装置、加药系统、压缩空气系统、化学清洗系统、控制系统等组成。</w:t>
      </w:r>
    </w:p>
    <w:p>
      <w:pPr>
        <w:pStyle w:val="165"/>
      </w:pPr>
      <w:r>
        <w:rPr>
          <w:rFonts w:hint="eastAsia"/>
        </w:rPr>
        <w:t>全膜法脱盐水处理基本工艺：</w:t>
      </w:r>
    </w:p>
    <w:p>
      <w:pPr>
        <w:pStyle w:val="56"/>
        <w:ind w:firstLine="420"/>
      </w:pPr>
      <w:r>
        <w:rPr>
          <w:rFonts w:hint="eastAsia"/>
        </w:rPr>
        <w:t>原水箱→原水泵→换热器→絮凝剂加药、杀菌剂加药→多介质过滤器→自清洗过滤器→超滤装置→超滤产水箱→一级反渗透给水泵→</w:t>
      </w:r>
      <w:r>
        <w:rPr>
          <w:rFonts w:hint="eastAsia"/>
          <w:lang w:eastAsia="zh-CN"/>
        </w:rPr>
        <w:t>（</w:t>
      </w:r>
      <w:r>
        <w:rPr>
          <w:rFonts w:hint="eastAsia"/>
        </w:rPr>
        <w:t>还原剂、阻垢剂</w:t>
      </w:r>
      <w:r>
        <w:rPr>
          <w:rFonts w:hint="eastAsia"/>
          <w:lang w:eastAsia="zh-CN"/>
        </w:rPr>
        <w:t>）</w:t>
      </w:r>
      <w:r>
        <w:rPr>
          <w:rFonts w:hint="eastAsia"/>
        </w:rPr>
        <w:t>→一级反渗透保安过滤器→一级高压泵→一级反渗透装置→</w:t>
      </w:r>
      <w:r>
        <w:rPr>
          <w:rFonts w:hint="eastAsia"/>
          <w:lang w:eastAsia="zh-CN"/>
        </w:rPr>
        <w:t>（</w:t>
      </w:r>
      <w:r>
        <w:rPr>
          <w:rFonts w:hint="eastAsia"/>
        </w:rPr>
        <w:t>级间pH调节</w:t>
      </w:r>
      <w:r>
        <w:rPr>
          <w:rFonts w:hint="eastAsia"/>
          <w:lang w:eastAsia="zh-CN"/>
        </w:rPr>
        <w:t>）</w:t>
      </w:r>
      <w:r>
        <w:rPr>
          <w:rFonts w:hint="eastAsia"/>
        </w:rPr>
        <w:t>→一级反渗透产水箱→二级反渗透给水泵→二级反渗透保安过滤器→二级高压泵→二级反渗透装置→中间箱→EDI给水泵→EDI保安过滤器→EDI装置→除盐水箱→除盐水泵→用户。</w:t>
      </w:r>
    </w:p>
    <w:p>
      <w:pPr>
        <w:pStyle w:val="179"/>
      </w:pPr>
      <w:r>
        <w:rPr>
          <w:rFonts w:hint="eastAsia"/>
        </w:rPr>
        <w:t>EDI装置浓水回收至一级反渗透产水箱，二级反渗透装置浓水回收至超滤产水箱。一级反渗透浓水再次经过浓水反渗透装置进一步回收。浓浓水作为反洗过滤器之用。</w:t>
      </w:r>
    </w:p>
    <w:p>
      <w:pPr>
        <w:pStyle w:val="165"/>
      </w:pPr>
      <w:r>
        <w:rPr>
          <w:rFonts w:hint="eastAsia"/>
        </w:rPr>
        <w:t>适用条件</w:t>
      </w:r>
    </w:p>
    <w:p>
      <w:pPr>
        <w:pStyle w:val="56"/>
        <w:ind w:firstLine="420"/>
      </w:pPr>
      <w:r>
        <w:rPr>
          <w:rFonts w:hint="eastAsia"/>
        </w:rPr>
        <w:t>既适用于常规污水处理，也适用于3℃~12℃低温污水的处理，还可适用于&lt;40000mgTDS/L高盐污水的处理。设计温度低于3℃时，应采取保温或增温措施。</w:t>
      </w:r>
    </w:p>
    <w:p>
      <w:pPr>
        <w:pStyle w:val="165"/>
      </w:pPr>
      <w:r>
        <w:rPr>
          <w:rFonts w:hint="eastAsia"/>
        </w:rPr>
        <w:t>污水处理站选址的原则：</w:t>
      </w:r>
    </w:p>
    <w:p>
      <w:pPr>
        <w:pStyle w:val="174"/>
        <w:numPr>
          <w:ilvl w:val="0"/>
          <w:numId w:val="32"/>
        </w:numPr>
      </w:pPr>
      <w:r>
        <w:rPr>
          <w:rFonts w:hint="eastAsia"/>
        </w:rPr>
        <w:t>应符合GB 50187、GB 50014的有关规定：</w:t>
      </w:r>
    </w:p>
    <w:p>
      <w:pPr>
        <w:pStyle w:val="174"/>
      </w:pPr>
      <w:r>
        <w:rPr>
          <w:rFonts w:hint="eastAsia"/>
        </w:rPr>
        <w:t>按功能分区，配置得当；</w:t>
      </w:r>
    </w:p>
    <w:p>
      <w:pPr>
        <w:pStyle w:val="174"/>
      </w:pPr>
      <w:r>
        <w:rPr>
          <w:rFonts w:hint="eastAsia"/>
        </w:rPr>
        <w:t>功能明确，布置紧凑；</w:t>
      </w:r>
    </w:p>
    <w:p>
      <w:pPr>
        <w:pStyle w:val="174"/>
      </w:pPr>
      <w:r>
        <w:rPr>
          <w:rFonts w:hint="eastAsia"/>
        </w:rPr>
        <w:t>顺流排列，流程简捷；</w:t>
      </w:r>
    </w:p>
    <w:p>
      <w:pPr>
        <w:pStyle w:val="174"/>
      </w:pPr>
      <w:r>
        <w:rPr>
          <w:rFonts w:hint="eastAsia"/>
        </w:rPr>
        <w:t>充分利用地形，降低工程费用；</w:t>
      </w:r>
    </w:p>
    <w:p>
      <w:pPr>
        <w:pStyle w:val="174"/>
      </w:pPr>
      <w:r>
        <w:rPr>
          <w:rFonts w:hint="eastAsia"/>
        </w:rPr>
        <w:t>适当留有余地，考虑扩建升级可能。</w:t>
      </w:r>
    </w:p>
    <w:p>
      <w:pPr>
        <w:pStyle w:val="105"/>
        <w:spacing w:before="120" w:after="120"/>
      </w:pPr>
      <w:r>
        <w:rPr>
          <w:rFonts w:hint="eastAsia"/>
        </w:rPr>
        <w:t>主要构筑物设计</w:t>
      </w:r>
    </w:p>
    <w:p>
      <w:pPr>
        <w:pStyle w:val="65"/>
        <w:spacing w:before="120" w:after="120"/>
      </w:pPr>
      <w:r>
        <w:rPr>
          <w:rFonts w:hint="eastAsia"/>
        </w:rPr>
        <w:t>超滤系统</w:t>
      </w:r>
    </w:p>
    <w:p>
      <w:pPr>
        <w:pStyle w:val="164"/>
      </w:pPr>
      <w:r>
        <w:rPr>
          <w:rFonts w:hint="eastAsia"/>
        </w:rPr>
        <w:t>超滤膜采用聚偏氟乙烯</w:t>
      </w:r>
      <w:r>
        <w:rPr>
          <w:rFonts w:hint="eastAsia"/>
          <w:lang w:eastAsia="zh-CN"/>
        </w:rPr>
        <w:t>（</w:t>
      </w:r>
      <w:r>
        <w:rPr>
          <w:rFonts w:hint="eastAsia"/>
        </w:rPr>
        <w:t>PVDF</w:t>
      </w:r>
      <w:r>
        <w:rPr>
          <w:rFonts w:hint="eastAsia"/>
          <w:lang w:eastAsia="zh-CN"/>
        </w:rPr>
        <w:t>）</w:t>
      </w:r>
      <w:r>
        <w:rPr>
          <w:rFonts w:hint="eastAsia"/>
        </w:rPr>
        <w:t>材质，</w:t>
      </w:r>
      <w:r>
        <w:rPr>
          <w:rFonts w:hint="eastAsia"/>
          <w:spacing w:val="-1"/>
        </w:rPr>
        <w:t>每套超滤系统</w:t>
      </w:r>
      <w:r>
        <w:rPr>
          <w:rFonts w:hint="eastAsia"/>
          <w:spacing w:val="2"/>
        </w:rPr>
        <w:t>采用70支膜组件；</w:t>
      </w:r>
    </w:p>
    <w:p>
      <w:pPr>
        <w:pStyle w:val="164"/>
      </w:pPr>
      <w:r>
        <w:rPr>
          <w:rFonts w:hint="eastAsia"/>
        </w:rPr>
        <w:t>超滤产水管上设污染指数</w:t>
      </w:r>
      <w:r>
        <w:rPr>
          <w:rFonts w:hint="eastAsia"/>
          <w:lang w:eastAsia="zh-CN"/>
        </w:rPr>
        <w:t>（</w:t>
      </w:r>
      <w:r>
        <w:rPr>
          <w:rFonts w:hint="eastAsia"/>
        </w:rPr>
        <w:t>SDI</w:t>
      </w:r>
      <w:r>
        <w:rPr>
          <w:rFonts w:hint="eastAsia"/>
          <w:lang w:eastAsia="zh-CN"/>
        </w:rPr>
        <w:t>）</w:t>
      </w:r>
      <w:r>
        <w:rPr>
          <w:rFonts w:hint="eastAsia"/>
        </w:rPr>
        <w:t>检测口，当SDI&gt;5时，属高污染水，不得进入反渗透系统。</w:t>
      </w:r>
    </w:p>
    <w:p>
      <w:pPr>
        <w:pStyle w:val="164"/>
      </w:pPr>
      <w:r>
        <w:rPr>
          <w:rFonts w:hint="eastAsia"/>
        </w:rPr>
        <w:t>原水加压泵、超滤反洗水泵均为变频泵。</w:t>
      </w:r>
    </w:p>
    <w:p>
      <w:pPr>
        <w:pStyle w:val="164"/>
      </w:pPr>
      <w:r>
        <w:rPr>
          <w:rFonts w:hint="eastAsia"/>
        </w:rPr>
        <w:t>原水加压泵出口设电动慢开门，以减缓泵启动时对膜丝的瞬间大流量冲击，防止断丝。</w:t>
      </w:r>
    </w:p>
    <w:p>
      <w:pPr>
        <w:pStyle w:val="164"/>
      </w:pPr>
      <w:r>
        <w:rPr>
          <w:rFonts w:hint="eastAsia"/>
        </w:rPr>
        <w:t>超滤系统性能保证值：</w:t>
      </w:r>
    </w:p>
    <w:p>
      <w:pPr>
        <w:pStyle w:val="132"/>
      </w:pPr>
      <w:r>
        <w:rPr>
          <w:rFonts w:hint="eastAsia"/>
        </w:rPr>
        <w:t>产水量：按设计需要；</w:t>
      </w:r>
    </w:p>
    <w:p>
      <w:pPr>
        <w:pStyle w:val="132"/>
      </w:pPr>
      <w:r>
        <w:rPr>
          <w:rFonts w:hint="eastAsia"/>
        </w:rPr>
        <w:t>水的回收率：≥90％，也可以死端过滤；</w:t>
      </w:r>
    </w:p>
    <w:p>
      <w:pPr>
        <w:pStyle w:val="132"/>
      </w:pPr>
      <w:r>
        <w:rPr>
          <w:rFonts w:hint="eastAsia"/>
        </w:rPr>
        <w:t>过滤周期：≥30m</w:t>
      </w:r>
      <w:r>
        <w:t>in</w:t>
      </w:r>
      <w:r>
        <w:rPr>
          <w:rFonts w:hint="eastAsia"/>
        </w:rPr>
        <w:t>；</w:t>
      </w:r>
    </w:p>
    <w:p>
      <w:pPr>
        <w:pStyle w:val="132"/>
      </w:pPr>
      <w:r>
        <w:rPr>
          <w:rFonts w:hint="eastAsia"/>
        </w:rPr>
        <w:t>反洗总历时：≤2m</w:t>
      </w:r>
      <w:r>
        <w:t>in</w:t>
      </w:r>
      <w:r>
        <w:rPr>
          <w:rFonts w:hint="eastAsia"/>
        </w:rPr>
        <w:t>；</w:t>
      </w:r>
    </w:p>
    <w:p>
      <w:pPr>
        <w:pStyle w:val="132"/>
      </w:pPr>
      <w:r>
        <w:rPr>
          <w:rFonts w:hint="eastAsia"/>
        </w:rPr>
        <w:t>化学清洗周期：≥30d；</w:t>
      </w:r>
    </w:p>
    <w:p>
      <w:pPr>
        <w:pStyle w:val="132"/>
      </w:pPr>
      <w:r>
        <w:rPr>
          <w:rFonts w:hint="eastAsia"/>
        </w:rPr>
        <w:t>浊度：≤0.5NTU；</w:t>
      </w:r>
    </w:p>
    <w:p>
      <w:pPr>
        <w:pStyle w:val="132"/>
        <w:rPr>
          <w:rFonts w:hint="eastAsia"/>
        </w:rPr>
      </w:pPr>
      <w:r>
        <w:rPr>
          <w:rFonts w:hint="eastAsia"/>
        </w:rPr>
        <w:t>SDI指数：≤3.0。</w:t>
      </w:r>
    </w:p>
    <w:p>
      <w:pPr>
        <w:pStyle w:val="65"/>
        <w:spacing w:before="120" w:after="120"/>
      </w:pPr>
      <w:r>
        <w:rPr>
          <w:rFonts w:hint="eastAsia"/>
        </w:rPr>
        <w:t>反渗透系统</w:t>
      </w:r>
    </w:p>
    <w:p>
      <w:pPr>
        <w:pStyle w:val="94"/>
        <w:spacing w:before="120" w:after="120"/>
      </w:pPr>
      <w:r>
        <w:rPr>
          <w:rFonts w:hint="eastAsia"/>
        </w:rPr>
        <w:t>反渗透装置</w:t>
      </w:r>
    </w:p>
    <w:p>
      <w:pPr>
        <w:pStyle w:val="167"/>
      </w:pPr>
      <w:r>
        <w:rPr>
          <w:rFonts w:hint="eastAsia"/>
        </w:rPr>
        <w:t>一级反渗透装置，选用普通膜元件，回收率为</w:t>
      </w:r>
      <w:r>
        <w:t>75%</w:t>
      </w:r>
      <w:r>
        <w:rPr>
          <w:rFonts w:hint="eastAsia"/>
        </w:rPr>
        <w:t>。</w:t>
      </w:r>
    </w:p>
    <w:p>
      <w:pPr>
        <w:pStyle w:val="167"/>
      </w:pPr>
      <w:r>
        <w:rPr>
          <w:rFonts w:hint="eastAsia"/>
        </w:rPr>
        <w:t>在一级反渗透进水管加装氧化还原表</w:t>
      </w:r>
      <w:r>
        <w:rPr>
          <w:rFonts w:hint="eastAsia"/>
          <w:lang w:eastAsia="zh-CN"/>
        </w:rPr>
        <w:t>（</w:t>
      </w:r>
      <w:r>
        <w:t>ORP)</w:t>
      </w:r>
      <w:r>
        <w:rPr>
          <w:rFonts w:hint="eastAsia"/>
          <w:lang w:eastAsia="zh-CN"/>
        </w:rPr>
        <w:t>，</w:t>
      </w:r>
      <w:r>
        <w:rPr>
          <w:rFonts w:hint="eastAsia"/>
        </w:rPr>
        <w:t>控制水中游离氯</w:t>
      </w:r>
      <w:r>
        <w:t>&lt;0.1mg/L</w:t>
      </w:r>
      <w:r>
        <w:rPr>
          <w:rFonts w:hint="eastAsia"/>
        </w:rPr>
        <w:t>。</w:t>
      </w:r>
    </w:p>
    <w:p>
      <w:pPr>
        <w:pStyle w:val="167"/>
      </w:pPr>
      <w:r>
        <w:rPr>
          <w:rFonts w:hint="eastAsia"/>
        </w:rPr>
        <w:t>在工艺上采用还原剂</w:t>
      </w:r>
      <w:r>
        <w:t>NaHSO</w:t>
      </w:r>
      <w:r>
        <w:rPr>
          <w:rFonts w:ascii="Cambria Math" w:hAnsi="Cambria Math" w:cs="Cambria Math"/>
        </w:rPr>
        <w:t>₃</w:t>
      </w:r>
      <w:r>
        <w:rPr>
          <w:rFonts w:hint="eastAsia"/>
        </w:rPr>
        <w:t>消除水中余氯，通过加药装置控制加药量。</w:t>
      </w:r>
    </w:p>
    <w:p>
      <w:pPr>
        <w:pStyle w:val="167"/>
      </w:pPr>
      <w:r>
        <w:rPr>
          <w:rFonts w:hint="eastAsia"/>
        </w:rPr>
        <w:t>二级反渗透装置，选用超低压膜元件回收率为</w:t>
      </w:r>
      <w:r>
        <w:t>90%</w:t>
      </w:r>
      <w:r>
        <w:rPr>
          <w:rFonts w:hint="eastAsia"/>
        </w:rPr>
        <w:t>。</w:t>
      </w:r>
    </w:p>
    <w:p>
      <w:pPr>
        <w:pStyle w:val="167"/>
      </w:pPr>
      <w:r>
        <w:rPr>
          <w:rFonts w:hint="eastAsia"/>
        </w:rPr>
        <w:t>二级</w:t>
      </w:r>
      <w:r>
        <w:t>RO</w:t>
      </w:r>
      <w:r>
        <w:rPr>
          <w:rFonts w:hint="eastAsia"/>
        </w:rPr>
        <w:t>进水管设自动加碱设施，将</w:t>
      </w:r>
      <w:r>
        <w:t>H</w:t>
      </w:r>
      <w:r>
        <w:rPr>
          <w:rFonts w:hint="eastAsia"/>
        </w:rPr>
        <w:t>调至</w:t>
      </w:r>
      <w:r>
        <w:t>7.5</w:t>
      </w:r>
      <w:r>
        <w:rPr>
          <w:rFonts w:hint="eastAsia"/>
        </w:rPr>
        <w:t>～</w:t>
      </w:r>
      <w:r>
        <w:t>8</w:t>
      </w:r>
      <w:r>
        <w:rPr>
          <w:rFonts w:hint="eastAsia"/>
        </w:rPr>
        <w:t>的弱碱性。</w:t>
      </w:r>
    </w:p>
    <w:p>
      <w:pPr>
        <w:pStyle w:val="167"/>
      </w:pPr>
      <w:r>
        <w:rPr>
          <w:rFonts w:hint="eastAsia"/>
        </w:rPr>
        <w:t>二级</w:t>
      </w:r>
      <w:r>
        <w:t>RO</w:t>
      </w:r>
      <w:r>
        <w:rPr>
          <w:rFonts w:hint="eastAsia"/>
        </w:rPr>
        <w:t>浓水回收至超滤产水罐。</w:t>
      </w:r>
    </w:p>
    <w:p>
      <w:pPr>
        <w:pStyle w:val="167"/>
      </w:pPr>
      <w:r>
        <w:rPr>
          <w:rFonts w:hint="eastAsia"/>
        </w:rPr>
        <w:t>每套反渗透装置产品水和浓水管道各自独立，互不影响。</w:t>
      </w:r>
    </w:p>
    <w:p>
      <w:pPr>
        <w:pStyle w:val="167"/>
      </w:pPr>
      <w:r>
        <w:rPr>
          <w:rFonts w:hint="eastAsia"/>
        </w:rPr>
        <w:t>反渗透浓水排水装设流量控制阀，以控制水的回收率。</w:t>
      </w:r>
    </w:p>
    <w:p>
      <w:pPr>
        <w:pStyle w:val="94"/>
        <w:spacing w:before="120" w:after="120"/>
      </w:pPr>
      <w:r>
        <w:rPr>
          <w:rFonts w:hint="eastAsia"/>
        </w:rPr>
        <w:t>保安过滤器</w:t>
      </w:r>
    </w:p>
    <w:p>
      <w:pPr>
        <w:pStyle w:val="167"/>
      </w:pPr>
      <w:r>
        <w:rPr>
          <w:rFonts w:hint="eastAsia"/>
        </w:rPr>
        <w:t>每套反渗透前设置一台过滤精度为5μm的保安过滤器。</w:t>
      </w:r>
    </w:p>
    <w:p>
      <w:pPr>
        <w:pStyle w:val="167"/>
      </w:pPr>
      <w:r>
        <w:rPr>
          <w:rFonts w:hint="eastAsia"/>
        </w:rPr>
        <w:t>保安过滤器中的滤元为可更换卡式滤棒，当过滤器进出口压差大于设定值时，进行更换。</w:t>
      </w:r>
    </w:p>
    <w:p>
      <w:pPr>
        <w:pStyle w:val="167"/>
      </w:pPr>
      <w:r>
        <w:rPr>
          <w:rFonts w:hint="eastAsia"/>
        </w:rPr>
        <w:t>滤芯采用大通量滤芯。</w:t>
      </w:r>
    </w:p>
    <w:p>
      <w:pPr>
        <w:pStyle w:val="164"/>
      </w:pPr>
      <w:r>
        <w:rPr>
          <w:rFonts w:hint="eastAsia"/>
        </w:rPr>
        <w:t>反渗透系统性能保证值：</w:t>
      </w:r>
    </w:p>
    <w:p>
      <w:pPr>
        <w:pStyle w:val="167"/>
      </w:pPr>
      <w:r>
        <w:rPr>
          <w:rFonts w:hint="eastAsia"/>
        </w:rPr>
        <w:t>一级反渗透：</w:t>
      </w:r>
    </w:p>
    <w:p>
      <w:pPr>
        <w:pStyle w:val="132"/>
      </w:pPr>
      <w:r>
        <w:rPr>
          <w:rFonts w:hint="eastAsia"/>
        </w:rPr>
        <w:t>产水量：按设计需要；</w:t>
      </w:r>
    </w:p>
    <w:p>
      <w:pPr>
        <w:pStyle w:val="132"/>
      </w:pPr>
      <w:r>
        <w:t>系统脱盐率：一年内</w:t>
      </w:r>
      <w:r>
        <w:rPr>
          <w:rFonts w:hint="eastAsia"/>
        </w:rPr>
        <w:t>≥</w:t>
      </w:r>
      <w:r>
        <w:t>98%，三年内</w:t>
      </w:r>
      <w:r>
        <w:rPr>
          <w:rFonts w:hint="eastAsia"/>
        </w:rPr>
        <w:t>≥</w:t>
      </w:r>
      <w:r>
        <w:t>9</w:t>
      </w:r>
      <w:r>
        <w:rPr>
          <w:rFonts w:hint="eastAsia"/>
        </w:rPr>
        <w:t>5</w:t>
      </w:r>
      <w:r>
        <w:t>%</w:t>
      </w:r>
      <w:r>
        <w:rPr>
          <w:rFonts w:hint="eastAsia"/>
        </w:rPr>
        <w:t>；</w:t>
      </w:r>
    </w:p>
    <w:p>
      <w:pPr>
        <w:pStyle w:val="132"/>
      </w:pPr>
      <w:r>
        <w:t>反渗透系统水回收率</w:t>
      </w:r>
      <w:r>
        <w:rPr>
          <w:rFonts w:hint="eastAsia"/>
        </w:rPr>
        <w:t>≥75</w:t>
      </w:r>
      <w:r>
        <w:t>%</w:t>
      </w:r>
      <w:r>
        <w:rPr>
          <w:rFonts w:hint="eastAsia"/>
        </w:rPr>
        <w:t>。</w:t>
      </w:r>
    </w:p>
    <w:p>
      <w:pPr>
        <w:pStyle w:val="167"/>
      </w:pPr>
      <w:r>
        <w:rPr>
          <w:rFonts w:hint="eastAsia"/>
        </w:rPr>
        <w:t>浓水反渗透：</w:t>
      </w:r>
    </w:p>
    <w:p>
      <w:pPr>
        <w:pStyle w:val="132"/>
      </w:pPr>
      <w:r>
        <w:rPr>
          <w:rFonts w:hint="eastAsia"/>
        </w:rPr>
        <w:t>产水量：按设计需要；</w:t>
      </w:r>
    </w:p>
    <w:p>
      <w:pPr>
        <w:pStyle w:val="132"/>
      </w:pPr>
      <w:r>
        <w:t>系统脱盐率：一年内</w:t>
      </w:r>
      <w:r>
        <w:rPr>
          <w:rFonts w:hint="eastAsia"/>
        </w:rPr>
        <w:t>≥</w:t>
      </w:r>
      <w:r>
        <w:t>98%，三年内</w:t>
      </w:r>
      <w:r>
        <w:rPr>
          <w:rFonts w:hint="eastAsia"/>
        </w:rPr>
        <w:t>≥</w:t>
      </w:r>
      <w:r>
        <w:t>9</w:t>
      </w:r>
      <w:r>
        <w:rPr>
          <w:rFonts w:hint="eastAsia"/>
        </w:rPr>
        <w:t>5</w:t>
      </w:r>
      <w:r>
        <w:t>%</w:t>
      </w:r>
      <w:r>
        <w:rPr>
          <w:rFonts w:hint="eastAsia"/>
        </w:rPr>
        <w:t>；</w:t>
      </w:r>
    </w:p>
    <w:p>
      <w:pPr>
        <w:pStyle w:val="132"/>
      </w:pPr>
      <w:r>
        <w:t>反渗透系统水回收率</w:t>
      </w:r>
      <w:r>
        <w:rPr>
          <w:rFonts w:hint="eastAsia"/>
        </w:rPr>
        <w:t>≥50</w:t>
      </w:r>
      <w:r>
        <w:t>%</w:t>
      </w:r>
      <w:r>
        <w:rPr>
          <w:rFonts w:hint="eastAsia"/>
        </w:rPr>
        <w:t>。</w:t>
      </w:r>
    </w:p>
    <w:p>
      <w:pPr>
        <w:pStyle w:val="167"/>
      </w:pPr>
      <w:r>
        <w:rPr>
          <w:rFonts w:hint="eastAsia"/>
        </w:rPr>
        <w:t>二级反渗透：</w:t>
      </w:r>
    </w:p>
    <w:p>
      <w:pPr>
        <w:pStyle w:val="132"/>
      </w:pPr>
      <w:r>
        <w:rPr>
          <w:rFonts w:hint="eastAsia"/>
        </w:rPr>
        <w:t>产水量：按设计需要</w:t>
      </w:r>
      <w:r>
        <w:rPr>
          <w:rFonts w:hint="eastAsia"/>
          <w:lang w:eastAsia="zh-CN"/>
        </w:rPr>
        <w:t>；</w:t>
      </w:r>
    </w:p>
    <w:p>
      <w:pPr>
        <w:pStyle w:val="132"/>
      </w:pPr>
      <w:r>
        <w:t>系统脱盐率：</w:t>
      </w:r>
      <w:r>
        <w:rPr>
          <w:rFonts w:hint="eastAsia"/>
        </w:rPr>
        <w:t>≥95％（运行第一年内）≥90％（运行三年内）；</w:t>
      </w:r>
    </w:p>
    <w:p>
      <w:pPr>
        <w:pStyle w:val="132"/>
      </w:pPr>
      <w:r>
        <w:rPr>
          <w:rFonts w:hint="eastAsia"/>
        </w:rPr>
        <w:t>回收率≥</w:t>
      </w:r>
      <w:r>
        <w:rPr>
          <w:rFonts w:hint="eastAsia"/>
          <w:lang w:eastAsia="zh-CN"/>
        </w:rPr>
        <w:t>85%－90%</w:t>
      </w:r>
      <w:r>
        <w:rPr>
          <w:rFonts w:hint="eastAsia"/>
        </w:rPr>
        <w:t>。</w:t>
      </w:r>
    </w:p>
    <w:p>
      <w:pPr>
        <w:pStyle w:val="94"/>
        <w:spacing w:before="120" w:after="120"/>
      </w:pPr>
      <w:r>
        <w:rPr>
          <w:rFonts w:hint="eastAsia"/>
        </w:rPr>
        <w:t>高压泵</w:t>
      </w:r>
    </w:p>
    <w:p>
      <w:pPr>
        <w:pStyle w:val="56"/>
        <w:ind w:firstLine="420"/>
      </w:pPr>
      <w:r>
        <w:rPr>
          <w:rFonts w:hint="eastAsia"/>
        </w:rPr>
        <w:t>为反渗透本体装置提供足够的进水压力。高压泵出口均装设电动慢开门，防止反渗透膜组件受高压水的冲击。</w:t>
      </w:r>
    </w:p>
    <w:p>
      <w:pPr>
        <w:pStyle w:val="65"/>
        <w:spacing w:before="120" w:after="120"/>
      </w:pPr>
      <w:r>
        <w:rPr>
          <w:rFonts w:hint="eastAsia"/>
        </w:rPr>
        <w:t>EDI装置</w:t>
      </w:r>
    </w:p>
    <w:p>
      <w:pPr>
        <w:pStyle w:val="164"/>
      </w:pPr>
      <w:r>
        <w:rPr>
          <w:rFonts w:hint="eastAsia"/>
        </w:rPr>
        <w:t>EDI装置前设保安过滤器，采用大通量滤芯。</w:t>
      </w:r>
    </w:p>
    <w:p>
      <w:pPr>
        <w:pStyle w:val="164"/>
      </w:pPr>
      <w:r>
        <w:rPr>
          <w:rFonts w:hint="eastAsia"/>
        </w:rPr>
        <w:t>膜元件选用原装进口产品。</w:t>
      </w:r>
    </w:p>
    <w:p>
      <w:pPr>
        <w:pStyle w:val="164"/>
      </w:pPr>
      <w:r>
        <w:rPr>
          <w:rFonts w:hint="eastAsia"/>
        </w:rPr>
        <w:t>在浓水室添加离子交换树脂。</w:t>
      </w:r>
    </w:p>
    <w:p>
      <w:pPr>
        <w:pStyle w:val="164"/>
      </w:pPr>
      <w:r>
        <w:rPr>
          <w:rFonts w:hint="eastAsia"/>
        </w:rPr>
        <w:t>模块与整流器一对一配置。</w:t>
      </w:r>
    </w:p>
    <w:p>
      <w:pPr>
        <w:pStyle w:val="164"/>
      </w:pPr>
      <w:r>
        <w:rPr>
          <w:rFonts w:hint="eastAsia"/>
        </w:rPr>
        <w:t>水进口装设压力调节阀，确保浓水进口压力比淡水出口压力至少低0.035MPa。</w:t>
      </w:r>
    </w:p>
    <w:p>
      <w:pPr>
        <w:pStyle w:val="164"/>
      </w:pPr>
      <w:r>
        <w:rPr>
          <w:rFonts w:hint="eastAsia"/>
        </w:rPr>
        <w:t>在EDI进水母管设电导率测量仪，使EDI进水电导率控制在≤40μS/cm。</w:t>
      </w:r>
    </w:p>
    <w:p>
      <w:pPr>
        <w:pStyle w:val="164"/>
      </w:pPr>
      <w:r>
        <w:rPr>
          <w:rFonts w:hint="eastAsia"/>
        </w:rPr>
        <w:t>浓水排水装设流量控制阀，控制水的回收率。</w:t>
      </w:r>
    </w:p>
    <w:p>
      <w:pPr>
        <w:pStyle w:val="164"/>
      </w:pPr>
      <w:r>
        <w:rPr>
          <w:rFonts w:hint="eastAsia"/>
        </w:rPr>
        <w:t>EDI给水泵为变频泵，出口设电动慢开门。</w:t>
      </w:r>
    </w:p>
    <w:p>
      <w:pPr>
        <w:pStyle w:val="164"/>
      </w:pPr>
      <w:r>
        <w:rPr>
          <w:rFonts w:hint="eastAsia"/>
        </w:rPr>
        <w:t>EDI浓水回收至超滤产水箱，不合格水送至二级反渗透的产水箱。</w:t>
      </w:r>
    </w:p>
    <w:p>
      <w:pPr>
        <w:pStyle w:val="164"/>
      </w:pPr>
      <w:bookmarkStart w:id="44" w:name="_Toc292466541"/>
      <w:r>
        <w:rPr>
          <w:rFonts w:hint="eastAsia"/>
        </w:rPr>
        <w:t>EDI系统性能保证值</w:t>
      </w:r>
      <w:bookmarkEnd w:id="44"/>
      <w:r>
        <w:rPr>
          <w:rFonts w:hint="eastAsia"/>
        </w:rPr>
        <w:t>：</w:t>
      </w:r>
    </w:p>
    <w:p>
      <w:pPr>
        <w:pStyle w:val="132"/>
      </w:pPr>
      <w:r>
        <w:rPr>
          <w:rFonts w:hint="eastAsia"/>
        </w:rPr>
        <w:t>按设计需要；</w:t>
      </w:r>
    </w:p>
    <w:p>
      <w:pPr>
        <w:pStyle w:val="132"/>
      </w:pPr>
      <w:r>
        <w:rPr>
          <w:rFonts w:hint="eastAsia"/>
        </w:rPr>
        <w:t>水的回收率：≥90％</w:t>
      </w:r>
      <w:r>
        <w:rPr>
          <w:rFonts w:hint="eastAsia"/>
          <w:lang w:eastAsia="zh-CN"/>
        </w:rPr>
        <w:t>（</w:t>
      </w:r>
      <w:r>
        <w:rPr>
          <w:rFonts w:hint="eastAsia"/>
        </w:rPr>
        <w:t>运行三年内</w:t>
      </w:r>
      <w:r>
        <w:rPr>
          <w:rFonts w:hint="eastAsia"/>
          <w:lang w:eastAsia="zh-CN"/>
        </w:rPr>
        <w:t>）</w:t>
      </w:r>
      <w:r>
        <w:rPr>
          <w:rFonts w:hint="eastAsia"/>
        </w:rPr>
        <w:t>；</w:t>
      </w:r>
    </w:p>
    <w:p>
      <w:pPr>
        <w:pStyle w:val="132"/>
      </w:pPr>
      <w:r>
        <w:rPr>
          <w:rFonts w:hint="eastAsia"/>
        </w:rPr>
        <w:t>二氧化硅：≤</w:t>
      </w:r>
      <w:r>
        <w:t>20µg/L</w:t>
      </w:r>
      <w:r>
        <w:rPr>
          <w:rFonts w:hint="eastAsia"/>
        </w:rPr>
        <w:t>；</w:t>
      </w:r>
    </w:p>
    <w:p>
      <w:pPr>
        <w:pStyle w:val="132"/>
      </w:pPr>
      <w:r>
        <w:rPr>
          <w:rFonts w:hint="eastAsia"/>
        </w:rPr>
        <w:t>硬度≤2μmol/L；</w:t>
      </w:r>
    </w:p>
    <w:p>
      <w:pPr>
        <w:pStyle w:val="132"/>
      </w:pPr>
      <w:r>
        <w:rPr>
          <w:rFonts w:hint="eastAsia"/>
        </w:rPr>
        <w:t>电阻率</w:t>
      </w:r>
      <w:r>
        <w:rPr>
          <w:rFonts w:hint="eastAsia"/>
          <w:lang w:eastAsia="zh-CN"/>
        </w:rPr>
        <w:t>：</w:t>
      </w:r>
      <w:r>
        <w:rPr>
          <w:rFonts w:hint="eastAsia"/>
        </w:rPr>
        <w:t>≥5</w:t>
      </w:r>
      <w:r>
        <w:t>MΩ•cm</w:t>
      </w:r>
      <w:r>
        <w:rPr>
          <w:rFonts w:hint="eastAsia"/>
        </w:rPr>
        <w:t>。</w:t>
      </w:r>
    </w:p>
    <w:p>
      <w:pPr>
        <w:pStyle w:val="164"/>
      </w:pPr>
    </w:p>
    <w:p>
      <w:pPr>
        <w:pStyle w:val="65"/>
        <w:spacing w:before="120" w:after="120"/>
      </w:pPr>
      <w:r>
        <w:rPr>
          <w:rFonts w:hint="eastAsia"/>
        </w:rPr>
        <w:t>除盐装置</w:t>
      </w:r>
    </w:p>
    <w:p>
      <w:pPr>
        <w:pStyle w:val="56"/>
        <w:ind w:firstLine="420"/>
      </w:pPr>
      <w:r>
        <w:rPr>
          <w:rFonts w:hint="eastAsia"/>
        </w:rPr>
        <w:t>除盐装置的设计应符合</w:t>
      </w:r>
      <w:r>
        <w:t>GB/T 50109</w:t>
      </w:r>
      <w:r>
        <w:rPr>
          <w:rFonts w:hint="eastAsia"/>
        </w:rPr>
        <w:t>的规定。</w:t>
      </w:r>
    </w:p>
    <w:p>
      <w:pPr>
        <w:pStyle w:val="65"/>
        <w:spacing w:before="120" w:after="120"/>
        <w:rPr>
          <w:szCs w:val="21"/>
        </w:rPr>
      </w:pPr>
      <w:r>
        <w:rPr>
          <w:rFonts w:hint="eastAsia"/>
        </w:rPr>
        <w:t>工艺构筑物</w:t>
      </w:r>
    </w:p>
    <w:p>
      <w:pPr>
        <w:pStyle w:val="164"/>
      </w:pPr>
      <w:r>
        <w:rPr>
          <w:rFonts w:hint="eastAsia"/>
        </w:rPr>
        <w:t>工艺构筑物既可采用传统混凝土现场浇筑形式建设，也可采用装配式混凝土或装配式钢结构形式建设；对施工时间有严格要求时，宜选用装配式形式建设。</w:t>
      </w:r>
    </w:p>
    <w:p>
      <w:pPr>
        <w:pStyle w:val="164"/>
      </w:pPr>
      <w:r>
        <w:rPr>
          <w:rFonts w:hint="eastAsia"/>
        </w:rPr>
        <w:t>工艺构筑物总体设计应符合《“十四五”节能减排综合工作方案》（国发〔2021〕33号</w:t>
      </w:r>
      <w:r>
        <w:rPr>
          <w:rFonts w:hint="eastAsia"/>
          <w:lang w:eastAsia="zh-CN"/>
        </w:rPr>
        <w:t>）</w:t>
      </w:r>
      <w:r>
        <w:rPr>
          <w:rFonts w:hint="eastAsia"/>
        </w:rPr>
        <w:t>的规定。</w:t>
      </w:r>
    </w:p>
    <w:p>
      <w:pPr>
        <w:pStyle w:val="164"/>
      </w:pPr>
      <w:r>
        <w:rPr>
          <w:rFonts w:hint="eastAsia"/>
        </w:rPr>
        <w:t>建筑结构的设计应符合GB</w:t>
      </w:r>
      <w:r>
        <w:t xml:space="preserve"> </w:t>
      </w:r>
      <w:r>
        <w:rPr>
          <w:rFonts w:hint="eastAsia"/>
        </w:rPr>
        <w:t>50009的规定。</w:t>
      </w:r>
    </w:p>
    <w:p>
      <w:pPr>
        <w:pStyle w:val="164"/>
      </w:pPr>
      <w:r>
        <w:rPr>
          <w:rFonts w:hint="eastAsia"/>
        </w:rPr>
        <w:t>砌体结构设计应符合GB</w:t>
      </w:r>
      <w:r>
        <w:t xml:space="preserve"> </w:t>
      </w:r>
      <w:r>
        <w:rPr>
          <w:rFonts w:hint="eastAsia"/>
        </w:rPr>
        <w:t>50003的规定。</w:t>
      </w:r>
    </w:p>
    <w:p>
      <w:pPr>
        <w:pStyle w:val="164"/>
      </w:pPr>
      <w:r>
        <w:rPr>
          <w:rFonts w:hint="eastAsia"/>
        </w:rPr>
        <w:t>建筑地基基础设计应符合GB</w:t>
      </w:r>
      <w:r>
        <w:t xml:space="preserve"> </w:t>
      </w:r>
      <w:r>
        <w:rPr>
          <w:rFonts w:hint="eastAsia"/>
        </w:rPr>
        <w:t>50007的规定。</w:t>
      </w:r>
    </w:p>
    <w:p>
      <w:pPr>
        <w:pStyle w:val="164"/>
      </w:pPr>
      <w:r>
        <w:rPr>
          <w:rFonts w:hint="eastAsia"/>
        </w:rPr>
        <w:t>建筑抗震设计应符合GB</w:t>
      </w:r>
      <w:r>
        <w:t xml:space="preserve"> </w:t>
      </w:r>
      <w:r>
        <w:rPr>
          <w:rFonts w:hint="eastAsia"/>
        </w:rPr>
        <w:t>50011、GB 55002的规定。</w:t>
      </w:r>
    </w:p>
    <w:p>
      <w:pPr>
        <w:pStyle w:val="164"/>
      </w:pPr>
      <w:r>
        <w:rPr>
          <w:rFonts w:hint="eastAsia"/>
        </w:rPr>
        <w:t>工业建筑防腐蚀设计应符合GB</w:t>
      </w:r>
      <w:r>
        <w:t xml:space="preserve"> </w:t>
      </w:r>
      <w:r>
        <w:rPr>
          <w:rFonts w:hint="eastAsia"/>
        </w:rPr>
        <w:t>50046的规定。</w:t>
      </w:r>
    </w:p>
    <w:p>
      <w:pPr>
        <w:pStyle w:val="164"/>
      </w:pPr>
      <w:r>
        <w:rPr>
          <w:rFonts w:hint="eastAsia"/>
        </w:rPr>
        <w:t>岩土工程勘查应符合GB</w:t>
      </w:r>
      <w:r>
        <w:t xml:space="preserve"> </w:t>
      </w:r>
      <w:r>
        <w:rPr>
          <w:rFonts w:hint="eastAsia"/>
        </w:rPr>
        <w:t>50021的规定。</w:t>
      </w:r>
    </w:p>
    <w:p>
      <w:pPr>
        <w:pStyle w:val="164"/>
      </w:pPr>
      <w:r>
        <w:rPr>
          <w:rFonts w:hint="eastAsia"/>
        </w:rPr>
        <w:t>建筑桩基设计应符合JGJ</w:t>
      </w:r>
      <w:r>
        <w:t xml:space="preserve"> </w:t>
      </w:r>
      <w:r>
        <w:rPr>
          <w:rFonts w:hint="eastAsia"/>
        </w:rPr>
        <w:t>94的规定。</w:t>
      </w:r>
    </w:p>
    <w:p>
      <w:pPr>
        <w:pStyle w:val="164"/>
      </w:pPr>
      <w:r>
        <w:rPr>
          <w:rFonts w:hint="eastAsia"/>
        </w:rPr>
        <w:t>构筑物抗震设计应符合GB</w:t>
      </w:r>
      <w:r>
        <w:t xml:space="preserve"> </w:t>
      </w:r>
      <w:r>
        <w:rPr>
          <w:rFonts w:hint="eastAsia"/>
        </w:rPr>
        <w:t>50191的规定。</w:t>
      </w:r>
    </w:p>
    <w:p>
      <w:pPr>
        <w:pStyle w:val="164"/>
      </w:pPr>
      <w:r>
        <w:rPr>
          <w:rFonts w:hint="eastAsia"/>
        </w:rPr>
        <w:t>给排水构筑物结构设计应符合GB</w:t>
      </w:r>
      <w:r>
        <w:t xml:space="preserve"> </w:t>
      </w:r>
      <w:r>
        <w:rPr>
          <w:rFonts w:hint="eastAsia"/>
        </w:rPr>
        <w:t>50069的规定。</w:t>
      </w:r>
    </w:p>
    <w:p>
      <w:pPr>
        <w:pStyle w:val="164"/>
      </w:pPr>
      <w:r>
        <w:rPr>
          <w:rFonts w:hint="eastAsia"/>
        </w:rPr>
        <w:t>给排水钢筋混凝土水池结构设计应符合</w:t>
      </w:r>
      <w:bookmarkStart w:id="45" w:name="OLE_LINK1"/>
      <w:r>
        <w:rPr>
          <w:rFonts w:hint="eastAsia"/>
        </w:rPr>
        <w:t>CECS</w:t>
      </w:r>
      <w:r>
        <w:t xml:space="preserve"> </w:t>
      </w:r>
      <w:r>
        <w:rPr>
          <w:rFonts w:hint="eastAsia"/>
        </w:rPr>
        <w:t>138</w:t>
      </w:r>
      <w:bookmarkEnd w:id="45"/>
      <w:r>
        <w:rPr>
          <w:rFonts w:hint="eastAsia"/>
        </w:rPr>
        <w:t>的规定。</w:t>
      </w:r>
    </w:p>
    <w:p>
      <w:pPr>
        <w:pStyle w:val="164"/>
      </w:pPr>
      <w:r>
        <w:rPr>
          <w:rFonts w:hint="eastAsia"/>
        </w:rPr>
        <w:t>混凝土结构设计应符合GB</w:t>
      </w:r>
      <w:r>
        <w:t xml:space="preserve"> </w:t>
      </w:r>
      <w:r>
        <w:rPr>
          <w:rFonts w:hint="eastAsia"/>
        </w:rPr>
        <w:t>50010规定。</w:t>
      </w:r>
    </w:p>
    <w:p>
      <w:pPr>
        <w:pStyle w:val="164"/>
      </w:pPr>
      <w:r>
        <w:rPr>
          <w:rFonts w:hint="eastAsia"/>
        </w:rPr>
        <w:t>泵站的设计应符合G</w:t>
      </w:r>
      <w:r>
        <w:t>B 50265</w:t>
      </w:r>
      <w:r>
        <w:rPr>
          <w:rFonts w:hint="eastAsia"/>
        </w:rPr>
        <w:t>的规定。</w:t>
      </w:r>
    </w:p>
    <w:p>
      <w:pPr>
        <w:pStyle w:val="164"/>
      </w:pPr>
      <w:r>
        <w:rPr>
          <w:rFonts w:hint="eastAsia"/>
        </w:rPr>
        <w:t>室外给水设计应符合G</w:t>
      </w:r>
      <w:r>
        <w:t>B 50013</w:t>
      </w:r>
      <w:r>
        <w:rPr>
          <w:rFonts w:hint="eastAsia"/>
        </w:rPr>
        <w:t>的规定，室外排水设计应符合</w:t>
      </w:r>
      <w:r>
        <w:t>GB 50014</w:t>
      </w:r>
      <w:r>
        <w:rPr>
          <w:rFonts w:hint="eastAsia"/>
        </w:rPr>
        <w:t>规定，室外给排水的设计应符合G</w:t>
      </w:r>
      <w:r>
        <w:t>B 50015</w:t>
      </w:r>
      <w:r>
        <w:rPr>
          <w:rFonts w:hint="eastAsia"/>
        </w:rPr>
        <w:t>的规定。</w:t>
      </w:r>
    </w:p>
    <w:p>
      <w:pPr>
        <w:pStyle w:val="164"/>
      </w:pPr>
      <w:r>
        <w:rPr>
          <w:rFonts w:hint="eastAsia"/>
        </w:rPr>
        <w:t>建筑照明设计应符合GB</w:t>
      </w:r>
      <w:r>
        <w:t xml:space="preserve"> </w:t>
      </w:r>
      <w:r>
        <w:rPr>
          <w:rFonts w:hint="eastAsia"/>
        </w:rPr>
        <w:t>50034的规定。</w:t>
      </w:r>
    </w:p>
    <w:p>
      <w:pPr>
        <w:pStyle w:val="164"/>
      </w:pPr>
      <w:r>
        <w:rPr>
          <w:rFonts w:hint="eastAsia"/>
        </w:rPr>
        <w:t>建筑物防雷设计应符合GB</w:t>
      </w:r>
      <w:r>
        <w:t xml:space="preserve"> </w:t>
      </w:r>
      <w:r>
        <w:rPr>
          <w:rFonts w:hint="eastAsia"/>
        </w:rPr>
        <w:t>50057的规定。</w:t>
      </w:r>
    </w:p>
    <w:p>
      <w:pPr>
        <w:pStyle w:val="164"/>
      </w:pPr>
      <w:r>
        <w:rPr>
          <w:rFonts w:hint="eastAsia"/>
        </w:rPr>
        <w:t>供热通风系统设计应符合GB 50019的规定。</w:t>
      </w:r>
    </w:p>
    <w:p>
      <w:pPr>
        <w:pStyle w:val="164"/>
      </w:pPr>
      <w:r>
        <w:rPr>
          <w:rFonts w:hint="eastAsia"/>
        </w:rPr>
        <w:t>构筑物的建设应符合CJJ31的规定；原水池、中和混凝池、沉淀池、污水管道、污泥压滤装置及其他危险品仓库等易燃易爆建</w:t>
      </w:r>
      <w:r>
        <w:rPr>
          <w:rFonts w:hint="eastAsia"/>
          <w:lang w:eastAsia="zh-CN"/>
        </w:rPr>
        <w:t>（</w:t>
      </w:r>
      <w:r>
        <w:rPr>
          <w:rFonts w:hint="eastAsia"/>
        </w:rPr>
        <w:t>构</w:t>
      </w:r>
      <w:r>
        <w:rPr>
          <w:rFonts w:hint="eastAsia"/>
          <w:lang w:eastAsia="zh-CN"/>
        </w:rPr>
        <w:t>）</w:t>
      </w:r>
      <w:r>
        <w:rPr>
          <w:rFonts w:hint="eastAsia"/>
        </w:rPr>
        <w:t>筑物的设计和建设，应符合GB 50016的要求。</w:t>
      </w:r>
    </w:p>
    <w:p>
      <w:pPr>
        <w:pStyle w:val="164"/>
      </w:pPr>
      <w:r>
        <w:rPr>
          <w:rFonts w:hint="eastAsia"/>
        </w:rPr>
        <w:t>消防及火灾报警应符合GB 50016、GB 50116、GB 50140、GB 55037等的规定。</w:t>
      </w:r>
    </w:p>
    <w:p>
      <w:pPr>
        <w:pStyle w:val="164"/>
      </w:pPr>
      <w:r>
        <w:rPr>
          <w:rFonts w:hint="eastAsia"/>
        </w:rPr>
        <w:t>通信设施的建设应符合CJJ</w:t>
      </w:r>
      <w:r>
        <w:t xml:space="preserve"> </w:t>
      </w:r>
      <w:r>
        <w:rPr>
          <w:rFonts w:hint="eastAsia"/>
        </w:rPr>
        <w:t>1的规定。</w:t>
      </w:r>
    </w:p>
    <w:p>
      <w:pPr>
        <w:pStyle w:val="164"/>
      </w:pPr>
      <w:r>
        <w:rPr>
          <w:rFonts w:hint="eastAsia"/>
        </w:rPr>
        <w:t>道路的设计应满足GB 50014、GB 50688的规定。</w:t>
      </w:r>
    </w:p>
    <w:p>
      <w:pPr>
        <w:pStyle w:val="65"/>
        <w:spacing w:before="120" w:after="120"/>
      </w:pPr>
      <w:r>
        <w:rPr>
          <w:rFonts w:hint="eastAsia"/>
        </w:rPr>
        <w:t>供配电系统</w:t>
      </w:r>
    </w:p>
    <w:p>
      <w:pPr>
        <w:pStyle w:val="164"/>
      </w:pPr>
      <w:r>
        <w:rPr>
          <w:rFonts w:hint="eastAsia"/>
        </w:rPr>
        <w:t>供配电系统设计应符合GB 50052的规定。</w:t>
      </w:r>
    </w:p>
    <w:p>
      <w:pPr>
        <w:pStyle w:val="164"/>
      </w:pPr>
      <w:r>
        <w:rPr>
          <w:rFonts w:hint="eastAsia"/>
        </w:rPr>
        <w:t>20kV及以下变电所设计应符合GB 50053的规定。</w:t>
      </w:r>
    </w:p>
    <w:p>
      <w:pPr>
        <w:pStyle w:val="164"/>
      </w:pPr>
      <w:r>
        <w:rPr>
          <w:rFonts w:hint="eastAsia"/>
        </w:rPr>
        <w:t>低压配电设计应符合GB 50054的规定。</w:t>
      </w:r>
    </w:p>
    <w:p>
      <w:pPr>
        <w:pStyle w:val="164"/>
      </w:pPr>
      <w:r>
        <w:rPr>
          <w:rFonts w:hint="eastAsia"/>
        </w:rPr>
        <w:t>流电气装置的接地设计应符合GB 50065的规定。</w:t>
      </w:r>
    </w:p>
    <w:p>
      <w:pPr>
        <w:pStyle w:val="164"/>
      </w:pPr>
      <w:r>
        <w:rPr>
          <w:rFonts w:hint="eastAsia"/>
        </w:rPr>
        <w:t>电力工程电缆设计应符合GB 50217的规定。</w:t>
      </w:r>
    </w:p>
    <w:p>
      <w:pPr>
        <w:pStyle w:val="164"/>
      </w:pPr>
      <w:r>
        <w:rPr>
          <w:rFonts w:hint="eastAsia"/>
        </w:rPr>
        <w:t>电气系统应符合GB 50057、GB 50058、GB 50217等的规定。</w:t>
      </w:r>
    </w:p>
    <w:p>
      <w:pPr>
        <w:pStyle w:val="164"/>
      </w:pPr>
      <w:r>
        <w:rPr>
          <w:rFonts w:hint="eastAsia" w:hAnsi="宋体" w:cs="宋体"/>
          <w:sz w:val="24"/>
          <w:szCs w:val="24"/>
        </w:rPr>
        <w:t>电动机、交流接触器和照明产品的能效水平应符合</w:t>
      </w:r>
      <w:r>
        <w:rPr>
          <w:rFonts w:hint="eastAsia" w:hAnsi="宋体" w:cs="宋体"/>
          <w:sz w:val="24"/>
          <w:szCs w:val="24"/>
          <w:lang w:val="zh-CN"/>
        </w:rPr>
        <w:t>GB</w:t>
      </w:r>
      <w:r>
        <w:rPr>
          <w:rFonts w:hint="eastAsia" w:hAnsi="宋体" w:cs="宋体"/>
          <w:sz w:val="24"/>
          <w:szCs w:val="24"/>
        </w:rPr>
        <w:t xml:space="preserve"> </w:t>
      </w:r>
      <w:r>
        <w:rPr>
          <w:rFonts w:hint="eastAsia" w:hAnsi="宋体" w:cs="宋体"/>
          <w:sz w:val="24"/>
          <w:szCs w:val="24"/>
          <w:lang w:val="zh-CN"/>
        </w:rPr>
        <w:t>55015-2021第3.3.1条</w:t>
      </w:r>
      <w:r>
        <w:rPr>
          <w:rFonts w:hint="eastAsia" w:hAnsi="宋体" w:cs="宋体"/>
          <w:sz w:val="24"/>
          <w:szCs w:val="24"/>
        </w:rPr>
        <w:t>的规定</w:t>
      </w:r>
      <w:r>
        <w:rPr>
          <w:rFonts w:hint="eastAsia" w:hAnsi="宋体" w:cs="宋体"/>
          <w:sz w:val="24"/>
          <w:szCs w:val="24"/>
          <w:lang w:val="zh-CN"/>
        </w:rPr>
        <w:t>。</w:t>
      </w:r>
    </w:p>
    <w:p>
      <w:pPr>
        <w:pStyle w:val="105"/>
        <w:spacing w:before="120" w:after="120"/>
      </w:pPr>
      <w:r>
        <w:rPr>
          <w:rFonts w:hint="eastAsia"/>
        </w:rPr>
        <w:t>主要设备控制</w:t>
      </w:r>
    </w:p>
    <w:p>
      <w:pPr>
        <w:pStyle w:val="65"/>
        <w:spacing w:before="120" w:after="120"/>
      </w:pPr>
      <w:r>
        <w:rPr>
          <w:rFonts w:hint="eastAsia"/>
        </w:rPr>
        <w:t>超滤控制</w:t>
      </w:r>
    </w:p>
    <w:p>
      <w:pPr>
        <w:pStyle w:val="164"/>
      </w:pPr>
      <w:r>
        <w:rPr>
          <w:rFonts w:hint="eastAsia"/>
        </w:rPr>
        <w:t>超滤单元操作的运行、反洗由PLC自动控制完成。</w:t>
      </w:r>
    </w:p>
    <w:p>
      <w:pPr>
        <w:pStyle w:val="164"/>
      </w:pPr>
      <w:r>
        <w:rPr>
          <w:rFonts w:hint="eastAsia"/>
        </w:rPr>
        <w:t>通过二次仪表将各个机组的进水水量、产水水量及进出水压力传输至中央控制系统。</w:t>
      </w:r>
    </w:p>
    <w:p>
      <w:pPr>
        <w:pStyle w:val="164"/>
      </w:pPr>
      <w:r>
        <w:rPr>
          <w:rFonts w:hint="eastAsia"/>
        </w:rPr>
        <w:t>进水压力的控制通过变频器调节。</w:t>
      </w:r>
    </w:p>
    <w:p>
      <w:pPr>
        <w:pStyle w:val="164"/>
      </w:pPr>
      <w:r>
        <w:rPr>
          <w:rFonts w:hint="eastAsia"/>
        </w:rPr>
        <w:t>在现场设置就地操作盘，对超滤可实现自动/手动操作切换。</w:t>
      </w:r>
    </w:p>
    <w:p>
      <w:pPr>
        <w:pStyle w:val="65"/>
        <w:spacing w:before="120" w:after="120"/>
      </w:pPr>
      <w:r>
        <w:rPr>
          <w:rFonts w:hint="eastAsia"/>
        </w:rPr>
        <w:t>反渗透单元控制</w:t>
      </w:r>
    </w:p>
    <w:p>
      <w:pPr>
        <w:pStyle w:val="164"/>
      </w:pPr>
      <w:r>
        <w:rPr>
          <w:rFonts w:hint="eastAsia"/>
        </w:rPr>
        <w:t>每套反渗透装置设置1台就地操作控制盘。同时将各个机组的进水水量、产水水量及进出水压力经二次仪表上传至中央控制系统。</w:t>
      </w:r>
    </w:p>
    <w:p>
      <w:pPr>
        <w:pStyle w:val="164"/>
      </w:pPr>
      <w:r>
        <w:rPr>
          <w:rFonts w:hint="eastAsia"/>
        </w:rPr>
        <w:t>系统泵的出口装有压力传感器，当供水不足、水、压过低时自动停止水泵运行；当高压泵出口压力过高时，高压开关可自动切断高压泵的供电，保护系统不超压运行。</w:t>
      </w:r>
    </w:p>
    <w:p>
      <w:pPr>
        <w:pStyle w:val="164"/>
      </w:pPr>
      <w:r>
        <w:rPr>
          <w:rFonts w:hint="eastAsia"/>
        </w:rPr>
        <w:t>高压泵装有变频器，由PLC控制高压泵缓慢开启，以保护系统的安全。</w:t>
      </w:r>
    </w:p>
    <w:p>
      <w:pPr>
        <w:pStyle w:val="164"/>
      </w:pPr>
      <w:r>
        <w:rPr>
          <w:rFonts w:hint="eastAsia"/>
        </w:rPr>
        <w:t>当反渗透装置停机时，自动关闭进水阀门，启动反渗透冲洗泵，打开冲洗进水、浓水排放和产水自控阀，利用中间水箱的反渗透产水冲洗膜表面的沉积物，冲洗时间约为20min。</w:t>
      </w:r>
    </w:p>
    <w:p>
      <w:pPr>
        <w:pStyle w:val="65"/>
        <w:spacing w:before="120" w:after="120"/>
      </w:pPr>
      <w:r>
        <w:rPr>
          <w:rFonts w:hint="eastAsia"/>
        </w:rPr>
        <w:t>EDI单元控制</w:t>
      </w:r>
    </w:p>
    <w:p>
      <w:pPr>
        <w:pStyle w:val="164"/>
      </w:pPr>
      <w:r>
        <w:rPr>
          <w:rFonts w:hint="eastAsia"/>
        </w:rPr>
        <w:t>每套EDI装置设置1台就地操作控制盘。同时将组的进水水量、产水水量及进出水压力经二次仪表上传至中央控制系统。</w:t>
      </w:r>
    </w:p>
    <w:p>
      <w:pPr>
        <w:pStyle w:val="164"/>
      </w:pPr>
      <w:r>
        <w:rPr>
          <w:rFonts w:hint="eastAsia"/>
        </w:rPr>
        <w:t>EDI必须在有水流过，且流量高于最低值时才能通电；</w:t>
      </w:r>
    </w:p>
    <w:p>
      <w:pPr>
        <w:pStyle w:val="164"/>
      </w:pPr>
      <w:r>
        <w:rPr>
          <w:rFonts w:hint="eastAsia"/>
        </w:rPr>
        <w:t>开机时，先通水后通电；关机时，先断电后断水。</w:t>
      </w:r>
    </w:p>
    <w:p>
      <w:pPr>
        <w:pStyle w:val="105"/>
        <w:spacing w:before="120" w:after="120"/>
      </w:pPr>
      <w:r>
        <w:rPr>
          <w:rFonts w:hint="eastAsia"/>
        </w:rPr>
        <w:t>工程施工与验收</w:t>
      </w:r>
    </w:p>
    <w:p>
      <w:pPr>
        <w:pStyle w:val="65"/>
        <w:spacing w:before="120" w:after="120"/>
      </w:pPr>
      <w:r>
        <w:rPr>
          <w:rFonts w:hint="eastAsia"/>
        </w:rPr>
        <w:t>一般规定</w:t>
      </w:r>
    </w:p>
    <w:p>
      <w:pPr>
        <w:pStyle w:val="164"/>
      </w:pPr>
      <w:r>
        <w:rPr>
          <w:rFonts w:hint="eastAsia"/>
        </w:rPr>
        <w:t>工程施工单位应具有与该工程要求相应的资质等级。</w:t>
      </w:r>
    </w:p>
    <w:p>
      <w:pPr>
        <w:pStyle w:val="164"/>
      </w:pPr>
      <w:r>
        <w:rPr>
          <w:rFonts w:hint="eastAsia"/>
        </w:rPr>
        <w:t>施工前应由设计单位进行设计交底，当施工单位发现施工图有错误时，应及时向设计单位和建设单位提出变更设计的要求，变更设计应经过设计单位同意。</w:t>
      </w:r>
    </w:p>
    <w:p>
      <w:pPr>
        <w:pStyle w:val="164"/>
      </w:pPr>
      <w:r>
        <w:rPr>
          <w:rFonts w:hint="eastAsia"/>
        </w:rPr>
        <w:t>应按工程设计图纸、技术文件、设备图纸等组织施工，施工和设备安装应符合相应的国家或行业规范。</w:t>
      </w:r>
    </w:p>
    <w:p>
      <w:pPr>
        <w:pStyle w:val="164"/>
      </w:pPr>
      <w:r>
        <w:rPr>
          <w:rFonts w:hint="eastAsia"/>
        </w:rPr>
        <w:t>工程施工中受地下水影响时，应采取降水措施，应符合GB</w:t>
      </w:r>
      <w:r>
        <w:t xml:space="preserve"> </w:t>
      </w:r>
      <w:r>
        <w:rPr>
          <w:rFonts w:hint="eastAsia"/>
        </w:rPr>
        <w:t>50141的规定。</w:t>
      </w:r>
    </w:p>
    <w:p>
      <w:pPr>
        <w:pStyle w:val="164"/>
      </w:pPr>
      <w:r>
        <w:rPr>
          <w:rFonts w:hint="eastAsia"/>
        </w:rPr>
        <w:t>施工使用的材料、半成品、设备应符合国家现行标准和设计要求，并取得供货商的合格证书，严禁使用不合格产品。</w:t>
      </w:r>
    </w:p>
    <w:p>
      <w:pPr>
        <w:pStyle w:val="164"/>
      </w:pPr>
      <w:r>
        <w:rPr>
          <w:rFonts w:hint="eastAsia"/>
        </w:rPr>
        <w:t>城镇污水处理系统工程的施工测量应符合GB</w:t>
      </w:r>
      <w:r>
        <w:t xml:space="preserve"> </w:t>
      </w:r>
      <w:r>
        <w:rPr>
          <w:rFonts w:hint="eastAsia"/>
        </w:rPr>
        <w:t>50334的规定，工业废水处理工程宜参照执行。</w:t>
      </w:r>
    </w:p>
    <w:p>
      <w:pPr>
        <w:pStyle w:val="164"/>
      </w:pPr>
      <w:r>
        <w:rPr>
          <w:rFonts w:hint="eastAsia"/>
        </w:rPr>
        <w:t>工程中构筑物、建筑物、管道及设备的地基及基础工程的施工应符合GB</w:t>
      </w:r>
      <w:r>
        <w:t xml:space="preserve"> </w:t>
      </w:r>
      <w:r>
        <w:rPr>
          <w:rFonts w:hint="eastAsia"/>
        </w:rPr>
        <w:t>50141、GB 50334及GB 50202的规定。</w:t>
      </w:r>
    </w:p>
    <w:p>
      <w:pPr>
        <w:pStyle w:val="65"/>
        <w:spacing w:before="120" w:after="120"/>
      </w:pPr>
      <w:r>
        <w:rPr>
          <w:rFonts w:hint="eastAsia"/>
        </w:rPr>
        <w:t>土建工程施工</w:t>
      </w:r>
    </w:p>
    <w:p>
      <w:pPr>
        <w:pStyle w:val="94"/>
        <w:spacing w:before="120" w:after="120"/>
      </w:pPr>
      <w:r>
        <w:rPr>
          <w:rFonts w:hint="eastAsia"/>
        </w:rPr>
        <w:t>质量要求</w:t>
      </w:r>
    </w:p>
    <w:p>
      <w:pPr>
        <w:pStyle w:val="167"/>
      </w:pPr>
      <w:r>
        <w:rPr>
          <w:rFonts w:hint="eastAsia"/>
        </w:rPr>
        <w:t>建筑工程施工质量应符合GB</w:t>
      </w:r>
      <w:r>
        <w:t xml:space="preserve"> </w:t>
      </w:r>
      <w:r>
        <w:rPr>
          <w:rFonts w:hint="eastAsia"/>
        </w:rPr>
        <w:t>50300的规定。建筑工程各专业工程施工质量按各专业验收规范，并与GB 50300配合使用。</w:t>
      </w:r>
    </w:p>
    <w:p>
      <w:pPr>
        <w:pStyle w:val="167"/>
      </w:pPr>
      <w:r>
        <w:rPr>
          <w:rFonts w:hint="eastAsia"/>
        </w:rPr>
        <w:t>泵房的施工质量应符合GB 50141和GB 50334的规定，其他构筑物施工质量宜参照GB 50300执行。</w:t>
      </w:r>
    </w:p>
    <w:p>
      <w:pPr>
        <w:pStyle w:val="94"/>
        <w:spacing w:before="120" w:after="120"/>
      </w:pPr>
      <w:r>
        <w:rPr>
          <w:rFonts w:hint="eastAsia"/>
        </w:rPr>
        <w:t>厂</w:t>
      </w:r>
      <w:r>
        <w:rPr>
          <w:rFonts w:hint="eastAsia"/>
          <w:lang w:eastAsia="zh-CN"/>
        </w:rPr>
        <w:t>（</w:t>
      </w:r>
      <w:r>
        <w:rPr>
          <w:rFonts w:hint="eastAsia"/>
        </w:rPr>
        <w:t>站</w:t>
      </w:r>
      <w:r>
        <w:rPr>
          <w:rFonts w:hint="eastAsia"/>
          <w:lang w:eastAsia="zh-CN"/>
        </w:rPr>
        <w:t>）</w:t>
      </w:r>
      <w:r>
        <w:rPr>
          <w:rFonts w:hint="eastAsia"/>
        </w:rPr>
        <w:t>配套工程的施工要求</w:t>
      </w:r>
    </w:p>
    <w:p>
      <w:pPr>
        <w:pStyle w:val="164"/>
      </w:pPr>
      <w:r>
        <w:rPr>
          <w:rFonts w:hint="eastAsia"/>
        </w:rPr>
        <w:t>道路工程的沥青路面和水泥混凝土施工应严格执行施工程序。</w:t>
      </w:r>
    </w:p>
    <w:p>
      <w:pPr>
        <w:pStyle w:val="164"/>
      </w:pPr>
      <w:r>
        <w:rPr>
          <w:rFonts w:hint="eastAsia"/>
        </w:rPr>
        <w:t>照明工程设备器材的运输、保管应符合国家有关物资运输、保管的规定；当产品有特殊要求时，还应符合特殊产品的规定。</w:t>
      </w:r>
    </w:p>
    <w:p>
      <w:pPr>
        <w:pStyle w:val="164"/>
      </w:pPr>
      <w:r>
        <w:rPr>
          <w:rFonts w:hint="eastAsia"/>
        </w:rPr>
        <w:t>凡所使用的电气设备及器材，均应符合现行技术标准，并具有合格证件和铭牌。</w:t>
      </w:r>
    </w:p>
    <w:p>
      <w:pPr>
        <w:pStyle w:val="164"/>
      </w:pPr>
      <w:r>
        <w:rPr>
          <w:rFonts w:hint="eastAsia"/>
        </w:rPr>
        <w:t>电缆通过地面或楼板、墙壁及易受机械损伤处，均应设置保护套管。</w:t>
      </w:r>
    </w:p>
    <w:p>
      <w:pPr>
        <w:pStyle w:val="164"/>
      </w:pPr>
      <w:r>
        <w:rPr>
          <w:rFonts w:hint="eastAsia"/>
        </w:rPr>
        <w:t>绿化工程应按照批准的绿化工程设计及有关文件施工。厂</w:t>
      </w:r>
      <w:r>
        <w:rPr>
          <w:rFonts w:hint="eastAsia"/>
          <w:lang w:eastAsia="zh-CN"/>
        </w:rPr>
        <w:t>（</w:t>
      </w:r>
      <w:r>
        <w:rPr>
          <w:rFonts w:hint="eastAsia"/>
        </w:rPr>
        <w:t>站</w:t>
      </w:r>
      <w:r>
        <w:rPr>
          <w:rFonts w:hint="eastAsia"/>
          <w:lang w:eastAsia="zh-CN"/>
        </w:rPr>
        <w:t>）</w:t>
      </w:r>
      <w:r>
        <w:rPr>
          <w:rFonts w:hint="eastAsia"/>
        </w:rPr>
        <w:t>综合工程中的绿化种植，应在主要建筑物、地下管线、道路工程等主体工程完成后进行。</w:t>
      </w:r>
    </w:p>
    <w:p>
      <w:pPr>
        <w:pStyle w:val="164"/>
      </w:pPr>
      <w:r>
        <w:rPr>
          <w:rFonts w:hint="eastAsia"/>
        </w:rPr>
        <w:t>道路工程的施工质量应符合GB 50092、GBJ97的规定。</w:t>
      </w:r>
    </w:p>
    <w:p>
      <w:pPr>
        <w:pStyle w:val="164"/>
      </w:pPr>
      <w:r>
        <w:rPr>
          <w:rFonts w:hint="eastAsia"/>
        </w:rPr>
        <w:t>照明工程的施工质量应符合GB 50149的规定。</w:t>
      </w:r>
    </w:p>
    <w:p>
      <w:pPr>
        <w:pStyle w:val="164"/>
      </w:pPr>
      <w:r>
        <w:rPr>
          <w:rFonts w:hint="eastAsia"/>
        </w:rPr>
        <w:t>绿化工程</w:t>
      </w:r>
      <w:r>
        <w:rPr>
          <w:rFonts w:hint="eastAsia"/>
          <w:lang w:eastAsia="zh-CN"/>
        </w:rPr>
        <w:t>地</w:t>
      </w:r>
      <w:r>
        <w:rPr>
          <w:rFonts w:hint="eastAsia"/>
        </w:rPr>
        <w:t>施工质量应符合CJJ/T 82的规定。</w:t>
      </w:r>
    </w:p>
    <w:p>
      <w:pPr>
        <w:pStyle w:val="65"/>
        <w:spacing w:before="120" w:after="120"/>
      </w:pPr>
      <w:r>
        <w:rPr>
          <w:rFonts w:hint="eastAsia"/>
        </w:rPr>
        <w:t>安装工程施工</w:t>
      </w:r>
    </w:p>
    <w:p>
      <w:pPr>
        <w:pStyle w:val="94"/>
        <w:spacing w:before="120" w:after="120"/>
      </w:pPr>
      <w:r>
        <w:rPr>
          <w:rFonts w:hint="eastAsia"/>
        </w:rPr>
        <w:t>设备安装的要求</w:t>
      </w:r>
    </w:p>
    <w:p>
      <w:pPr>
        <w:pStyle w:val="167"/>
      </w:pPr>
      <w:r>
        <w:rPr>
          <w:rFonts w:hint="eastAsia"/>
        </w:rPr>
        <w:t>设备安装前应按设计或设备安装说明书对预埋件、预留孔洞的尺寸、位置和数量进行复检，如设计或设备安装说明书无规定，宜按GB</w:t>
      </w:r>
      <w:r>
        <w:t xml:space="preserve"> </w:t>
      </w:r>
      <w:r>
        <w:rPr>
          <w:rFonts w:hint="eastAsia"/>
        </w:rPr>
        <w:t>50231的允许偏差对设备基础位置和几何尺寸进行复检。</w:t>
      </w:r>
    </w:p>
    <w:p>
      <w:pPr>
        <w:pStyle w:val="167"/>
      </w:pPr>
      <w:r>
        <w:rPr>
          <w:rFonts w:hint="eastAsia"/>
        </w:rPr>
        <w:t>设备安装中，应进行自检、互检和专业检查，并应对每道工序进行检验和记录。</w:t>
      </w:r>
    </w:p>
    <w:p>
      <w:pPr>
        <w:pStyle w:val="167"/>
      </w:pPr>
      <w:r>
        <w:rPr>
          <w:rFonts w:hint="eastAsia"/>
        </w:rPr>
        <w:t>设备的单机运行调试应按照设备说明书和设计要求进行，无要求时宜参照GB 50231执行。</w:t>
      </w:r>
    </w:p>
    <w:p>
      <w:pPr>
        <w:pStyle w:val="167"/>
      </w:pPr>
      <w:r>
        <w:rPr>
          <w:rFonts w:hint="eastAsia"/>
        </w:rPr>
        <w:t>设备安装质量应符合GB</w:t>
      </w:r>
      <w:r>
        <w:t xml:space="preserve"> </w:t>
      </w:r>
      <w:r>
        <w:rPr>
          <w:rFonts w:hint="eastAsia"/>
        </w:rPr>
        <w:t>50334的规定，其他设备宜参照GB 50231执行。</w:t>
      </w:r>
    </w:p>
    <w:p>
      <w:pPr>
        <w:pStyle w:val="167"/>
      </w:pPr>
      <w:r>
        <w:rPr>
          <w:rFonts w:hint="eastAsia"/>
        </w:rPr>
        <w:t>压力容器质量应符合GB</w:t>
      </w:r>
      <w:r>
        <w:t xml:space="preserve"> </w:t>
      </w:r>
      <w:r>
        <w:rPr>
          <w:rFonts w:hint="eastAsia"/>
        </w:rPr>
        <w:t>150的规定。压力容器和沼气柜</w:t>
      </w:r>
      <w:r>
        <w:rPr>
          <w:rFonts w:hint="eastAsia"/>
          <w:lang w:eastAsia="zh-CN"/>
        </w:rPr>
        <w:t>（</w:t>
      </w:r>
      <w:r>
        <w:rPr>
          <w:rFonts w:hint="eastAsia"/>
        </w:rPr>
        <w:t>罐</w:t>
      </w:r>
      <w:r>
        <w:rPr>
          <w:rFonts w:hint="eastAsia"/>
          <w:lang w:eastAsia="zh-CN"/>
        </w:rPr>
        <w:t>）</w:t>
      </w:r>
      <w:r>
        <w:rPr>
          <w:rFonts w:hint="eastAsia"/>
        </w:rPr>
        <w:t>应按照结构、密闭形式分部位进行气密性试验。</w:t>
      </w:r>
    </w:p>
    <w:p>
      <w:pPr>
        <w:pStyle w:val="94"/>
        <w:spacing w:before="120" w:after="120"/>
      </w:pPr>
      <w:r>
        <w:rPr>
          <w:rFonts w:hint="eastAsia"/>
        </w:rPr>
        <w:t>管道施工的要求</w:t>
      </w:r>
    </w:p>
    <w:p>
      <w:pPr>
        <w:pStyle w:val="167"/>
      </w:pPr>
      <w:r>
        <w:rPr>
          <w:rFonts w:hint="eastAsia"/>
        </w:rPr>
        <w:t>管道工程施工应掌握管道沿线的情况和资料，宜参照GB 50268执行。</w:t>
      </w:r>
    </w:p>
    <w:p>
      <w:pPr>
        <w:pStyle w:val="167"/>
      </w:pPr>
      <w:r>
        <w:rPr>
          <w:rFonts w:hint="eastAsia"/>
        </w:rPr>
        <w:t>施工测量及沟槽的施工宜参照GB 50268执行。</w:t>
      </w:r>
    </w:p>
    <w:p>
      <w:pPr>
        <w:pStyle w:val="167"/>
      </w:pPr>
      <w:r>
        <w:rPr>
          <w:rFonts w:hint="eastAsia"/>
        </w:rPr>
        <w:t>管道及配件装卸时应轻装轻放，运输时应垫稳、绑牢，不得相互撞击；接口及管道的内外防腐层应采取保护措施。</w:t>
      </w:r>
    </w:p>
    <w:p>
      <w:pPr>
        <w:pStyle w:val="167"/>
      </w:pPr>
      <w:r>
        <w:rPr>
          <w:rFonts w:hint="eastAsia"/>
        </w:rPr>
        <w:t>管道安装时，应随时清扫管道中的杂物，给水管道暂时停止安装时，两端应临时封堵。</w:t>
      </w:r>
    </w:p>
    <w:p>
      <w:pPr>
        <w:pStyle w:val="167"/>
      </w:pPr>
      <w:r>
        <w:rPr>
          <w:rFonts w:hint="eastAsia"/>
        </w:rPr>
        <w:t>地下管道施工后，对覆地要求分层夯实，确保道路质量。</w:t>
      </w:r>
    </w:p>
    <w:p>
      <w:pPr>
        <w:pStyle w:val="167"/>
      </w:pPr>
      <w:r>
        <w:rPr>
          <w:rFonts w:hint="eastAsia"/>
        </w:rPr>
        <w:t>给水排水管道工程质量应符合GB 50268的规定，工业管道质量应符合GB 50235、GB 50236的规定。</w:t>
      </w:r>
    </w:p>
    <w:p>
      <w:pPr>
        <w:pStyle w:val="167"/>
      </w:pPr>
      <w:r>
        <w:rPr>
          <w:rFonts w:hint="eastAsia"/>
        </w:rPr>
        <w:t>压力与密闭性测试压力管道回填土前，应采用水压试验法进行管道强度及严密性试验；无压力管道回填土前，应进行严密性试验。试验应符合GB 50268的规定。</w:t>
      </w:r>
    </w:p>
    <w:p>
      <w:pPr>
        <w:pStyle w:val="65"/>
        <w:spacing w:before="120" w:after="120"/>
      </w:pPr>
      <w:r>
        <w:rPr>
          <w:rFonts w:hint="eastAsia"/>
        </w:rPr>
        <w:t>系统联合调试</w:t>
      </w:r>
    </w:p>
    <w:p>
      <w:pPr>
        <w:pStyle w:val="56"/>
        <w:ind w:firstLine="420"/>
      </w:pPr>
      <w:r>
        <w:rPr>
          <w:rFonts w:hint="eastAsia"/>
        </w:rPr>
        <w:t>系统联合调试应按照</w:t>
      </w:r>
      <w:r>
        <w:t>GB/T 32068.3-2015</w:t>
      </w:r>
      <w:r>
        <w:rPr>
          <w:rFonts w:hint="eastAsia"/>
        </w:rPr>
        <w:t>中1</w:t>
      </w:r>
      <w:r>
        <w:t>1</w:t>
      </w:r>
      <w:r>
        <w:rPr>
          <w:rFonts w:hint="eastAsia"/>
        </w:rPr>
        <w:t>.</w:t>
      </w:r>
      <w:r>
        <w:t>4</w:t>
      </w:r>
      <w:r>
        <w:rPr>
          <w:rFonts w:hint="eastAsia"/>
        </w:rPr>
        <w:t>的规定进行。</w:t>
      </w:r>
    </w:p>
    <w:p>
      <w:pPr>
        <w:pStyle w:val="65"/>
        <w:spacing w:before="120" w:after="120"/>
      </w:pPr>
      <w:r>
        <w:rPr>
          <w:rFonts w:hint="eastAsia"/>
        </w:rPr>
        <w:t>工程验收</w:t>
      </w:r>
    </w:p>
    <w:p>
      <w:pPr>
        <w:pStyle w:val="56"/>
        <w:ind w:firstLine="420"/>
      </w:pPr>
      <w:r>
        <w:rPr>
          <w:rFonts w:hint="eastAsia"/>
        </w:rPr>
        <w:t>应按照</w:t>
      </w:r>
      <w:r>
        <w:t>GB/T 32068.3-2015</w:t>
      </w:r>
      <w:r>
        <w:rPr>
          <w:rFonts w:hint="eastAsia"/>
        </w:rPr>
        <w:t>中1</w:t>
      </w:r>
      <w:r>
        <w:t>1</w:t>
      </w:r>
      <w:r>
        <w:rPr>
          <w:rFonts w:hint="eastAsia"/>
        </w:rPr>
        <w:t>.</w:t>
      </w:r>
      <w:r>
        <w:t>5</w:t>
      </w:r>
      <w:r>
        <w:rPr>
          <w:rFonts w:hint="eastAsia"/>
        </w:rPr>
        <w:t>的规定进行。</w:t>
      </w:r>
    </w:p>
    <w:p>
      <w:pPr>
        <w:pStyle w:val="65"/>
        <w:spacing w:before="120" w:after="120"/>
      </w:pPr>
      <w:r>
        <w:rPr>
          <w:rFonts w:hint="eastAsia"/>
        </w:rPr>
        <w:t>环境保护验收</w:t>
      </w:r>
    </w:p>
    <w:p>
      <w:pPr>
        <w:pStyle w:val="56"/>
        <w:ind w:firstLine="420"/>
      </w:pPr>
      <w:r>
        <w:rPr>
          <w:rFonts w:hint="eastAsia"/>
        </w:rPr>
        <w:t>应按照</w:t>
      </w:r>
      <w:r>
        <w:t>GB/T 32068.3-2015</w:t>
      </w:r>
      <w:r>
        <w:rPr>
          <w:rFonts w:hint="eastAsia"/>
        </w:rPr>
        <w:t>中1</w:t>
      </w:r>
      <w:r>
        <w:t>1</w:t>
      </w:r>
      <w:r>
        <w:rPr>
          <w:rFonts w:hint="eastAsia"/>
        </w:rPr>
        <w:t>.</w:t>
      </w:r>
      <w:r>
        <w:t>6</w:t>
      </w:r>
      <w:r>
        <w:rPr>
          <w:rFonts w:hint="eastAsia"/>
        </w:rPr>
        <w:t>的规定进行。</w:t>
      </w:r>
    </w:p>
    <w:p>
      <w:pPr>
        <w:pStyle w:val="65"/>
        <w:spacing w:before="120" w:after="120"/>
      </w:pPr>
      <w:r>
        <w:rPr>
          <w:rFonts w:hint="eastAsia"/>
        </w:rPr>
        <w:t>运行与维护</w:t>
      </w:r>
    </w:p>
    <w:p>
      <w:pPr>
        <w:pStyle w:val="56"/>
        <w:ind w:firstLine="420"/>
      </w:pPr>
      <w:r>
        <w:rPr>
          <w:rFonts w:hint="eastAsia"/>
        </w:rPr>
        <w:t>应按照</w:t>
      </w:r>
      <w:r>
        <w:t>GB/T 32068.3-2015</w:t>
      </w:r>
      <w:r>
        <w:rPr>
          <w:rFonts w:hint="eastAsia"/>
        </w:rPr>
        <w:t>中1</w:t>
      </w:r>
      <w:r>
        <w:t>2</w:t>
      </w:r>
      <w:r>
        <w:rPr>
          <w:rFonts w:hint="eastAsia"/>
        </w:rPr>
        <w:t>章的规定进行。</w:t>
      </w:r>
    </w:p>
    <w:p>
      <w:pPr>
        <w:pStyle w:val="65"/>
        <w:spacing w:before="120" w:after="120"/>
      </w:pPr>
      <w:r>
        <w:rPr>
          <w:rFonts w:hint="eastAsia"/>
        </w:rPr>
        <w:t>劳动安全与职业卫生</w:t>
      </w:r>
    </w:p>
    <w:p>
      <w:pPr>
        <w:pStyle w:val="94"/>
        <w:spacing w:before="120" w:after="120"/>
      </w:pPr>
      <w:r>
        <w:rPr>
          <w:rFonts w:hint="eastAsia"/>
        </w:rPr>
        <w:t>劳动安全</w:t>
      </w:r>
    </w:p>
    <w:p>
      <w:pPr>
        <w:pStyle w:val="56"/>
        <w:ind w:firstLine="420"/>
      </w:pPr>
      <w:r>
        <w:rPr>
          <w:rFonts w:hint="eastAsia"/>
        </w:rPr>
        <w:t>应按照</w:t>
      </w:r>
      <w:r>
        <w:t>GB/T 32068.3-2015</w:t>
      </w:r>
      <w:r>
        <w:rPr>
          <w:rFonts w:hint="eastAsia"/>
        </w:rPr>
        <w:t>中1</w:t>
      </w:r>
      <w:r>
        <w:t>3</w:t>
      </w:r>
      <w:r>
        <w:rPr>
          <w:rFonts w:hint="eastAsia"/>
        </w:rPr>
        <w:t>.</w:t>
      </w:r>
      <w:r>
        <w:t>1</w:t>
      </w:r>
      <w:r>
        <w:rPr>
          <w:rFonts w:hint="eastAsia"/>
        </w:rPr>
        <w:t>的规定进行。</w:t>
      </w:r>
    </w:p>
    <w:p>
      <w:pPr>
        <w:pStyle w:val="94"/>
        <w:spacing w:before="120" w:after="120"/>
      </w:pPr>
      <w:r>
        <w:rPr>
          <w:rFonts w:hint="eastAsia"/>
        </w:rPr>
        <w:t>职业卫生</w:t>
      </w:r>
    </w:p>
    <w:p>
      <w:pPr>
        <w:pStyle w:val="167"/>
      </w:pPr>
      <w:r>
        <w:rPr>
          <w:rFonts w:hint="eastAsia"/>
        </w:rPr>
        <w:t>水处理设施在建设、运行过程中产生的废气、废水、废渣、噪声及其他污染物排放应严格执行国家环境保护法规、标准和批复的环境影响评价文件的有关规定。对建筑物内部设施噪声源控制应符合GB 50087和GB 50040中的有关规定。</w:t>
      </w:r>
    </w:p>
    <w:p>
      <w:pPr>
        <w:pStyle w:val="167"/>
      </w:pPr>
      <w:r>
        <w:rPr>
          <w:rFonts w:hint="eastAsia"/>
        </w:rPr>
        <w:t>水处理设备的噪声应符合GB</w:t>
      </w:r>
      <w:r>
        <w:t xml:space="preserve"> </w:t>
      </w:r>
      <w:r>
        <w:rPr>
          <w:rFonts w:hint="eastAsia"/>
        </w:rPr>
        <w:t>12348的规定。</w:t>
      </w:r>
    </w:p>
    <w:p>
      <w:pPr>
        <w:pStyle w:val="167"/>
      </w:pPr>
      <w:r>
        <w:rPr>
          <w:rFonts w:hint="eastAsia"/>
        </w:rPr>
        <w:t>噪声控制应优先采取噪声源控制措施。废水处理站不宜采用高噪声风机。</w:t>
      </w:r>
    </w:p>
    <w:p>
      <w:pPr>
        <w:pStyle w:val="167"/>
      </w:pPr>
      <w:r>
        <w:rPr>
          <w:rFonts w:hint="eastAsia"/>
        </w:rPr>
        <w:t>加药设施附近应有保障工作人员卫生安全的设施。</w:t>
      </w:r>
    </w:p>
    <w:p>
      <w:pPr>
        <w:pStyle w:val="167"/>
      </w:pPr>
      <w:r>
        <w:rPr>
          <w:rFonts w:hint="eastAsia"/>
        </w:rPr>
        <w:t>加药间宜与药剂库毗邻，根据具体情况设置搬运、起吊设备和计量设施。</w:t>
      </w: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pPr>
    </w:p>
    <w:p>
      <w:pPr>
        <w:pStyle w:val="167"/>
        <w:numPr>
          <w:ilvl w:val="0"/>
          <w:numId w:val="0"/>
        </w:numPr>
        <w:rPr>
          <w:rFonts w:hint="eastAsia"/>
        </w:rPr>
      </w:pPr>
    </w:p>
    <w:bookmarkEnd w:id="21"/>
    <w:p>
      <w:pPr>
        <w:pStyle w:val="167"/>
        <w:numPr>
          <w:ilvl w:val="0"/>
          <w:numId w:val="0"/>
        </w:numPr>
        <w:sectPr>
          <w:pgSz w:w="11906" w:h="16838"/>
          <w:pgMar w:top="1928" w:right="1134" w:bottom="1134" w:left="1134" w:header="1418" w:footer="1134" w:gutter="284"/>
          <w:pgNumType w:start="1"/>
          <w:cols w:space="425" w:num="1"/>
          <w:formProt w:val="0"/>
          <w:docGrid w:linePitch="312" w:charSpace="0"/>
        </w:sectPr>
      </w:pPr>
      <w:bookmarkStart w:id="46" w:name="BookMark6"/>
    </w:p>
    <w:p>
      <w:pPr>
        <w:pStyle w:val="63"/>
        <w:spacing w:after="120"/>
        <w:rPr>
          <w:rFonts w:hint="eastAsia"/>
        </w:rPr>
      </w:pPr>
      <w:r>
        <w:rPr>
          <w:rFonts w:hint="eastAsia"/>
          <w:spacing w:val="105"/>
        </w:rPr>
        <w:t>参考文</w:t>
      </w:r>
      <w:r>
        <w:rPr>
          <w:rFonts w:hint="eastAsia"/>
        </w:rPr>
        <w:t>献</w:t>
      </w:r>
    </w:p>
    <w:p>
      <w:pPr>
        <w:pStyle w:val="56"/>
        <w:ind w:firstLine="420"/>
        <w:rPr>
          <w:rFonts w:hint="eastAsia"/>
        </w:rPr>
      </w:pPr>
      <w:r>
        <w:rPr>
          <w:rFonts w:hint="eastAsia"/>
        </w:rPr>
        <w:t>1.《“十四五”节能减排综合工作方案》（国发〔2021〕33号</w:t>
      </w:r>
      <w:r>
        <w:rPr>
          <w:rFonts w:hint="eastAsia"/>
          <w:lang w:eastAsia="zh-CN"/>
        </w:rPr>
        <w:t>）</w:t>
      </w:r>
    </w:p>
    <w:p>
      <w:pPr>
        <w:pStyle w:val="56"/>
        <w:ind w:firstLine="420"/>
        <w:rPr>
          <w:rFonts w:hint="eastAsia"/>
        </w:rPr>
      </w:pPr>
      <w:r>
        <w:rPr>
          <w:rFonts w:hint="eastAsia"/>
        </w:rPr>
        <w:t>2.危险废物转移联单管理办法</w:t>
      </w:r>
      <w:r>
        <w:rPr>
          <w:rFonts w:hint="eastAsia"/>
          <w:lang w:eastAsia="zh-CN"/>
        </w:rPr>
        <w:t>（</w:t>
      </w:r>
      <w:r>
        <w:rPr>
          <w:rFonts w:hint="eastAsia"/>
        </w:rPr>
        <w:t>国家环境保护总局第5号令</w:t>
      </w:r>
      <w:r>
        <w:rPr>
          <w:rFonts w:hint="eastAsia"/>
          <w:lang w:eastAsia="zh-CN"/>
        </w:rPr>
        <w:t>）</w:t>
      </w:r>
    </w:p>
    <w:p>
      <w:pPr>
        <w:pStyle w:val="56"/>
        <w:ind w:firstLine="420"/>
        <w:rPr>
          <w:rFonts w:hint="eastAsia"/>
        </w:rPr>
      </w:pPr>
      <w:r>
        <w:rPr>
          <w:rFonts w:hint="eastAsia"/>
        </w:rPr>
        <w:t>3.建设项目竣工环境保护验收管理办法</w:t>
      </w:r>
      <w:r>
        <w:rPr>
          <w:rFonts w:hint="eastAsia"/>
          <w:lang w:eastAsia="zh-CN"/>
        </w:rPr>
        <w:t>（</w:t>
      </w:r>
      <w:r>
        <w:rPr>
          <w:rFonts w:hint="eastAsia"/>
        </w:rPr>
        <w:t>国家环境保护总局令 第13号</w:t>
      </w:r>
      <w:r>
        <w:rPr>
          <w:rFonts w:hint="eastAsia"/>
          <w:lang w:eastAsia="zh-CN"/>
        </w:rPr>
        <w:t>）</w:t>
      </w:r>
    </w:p>
    <w:p>
      <w:pPr>
        <w:pStyle w:val="56"/>
        <w:ind w:firstLine="420"/>
        <w:rPr>
          <w:rFonts w:hint="eastAsia"/>
        </w:rPr>
      </w:pPr>
      <w:r>
        <w:rPr>
          <w:rFonts w:hint="eastAsia"/>
        </w:rPr>
        <w:t>4.建设项目环境保护设施竣工验收监测技术要求</w:t>
      </w:r>
    </w:p>
    <w:p>
      <w:pPr>
        <w:pStyle w:val="56"/>
        <w:ind w:firstLine="420"/>
        <w:rPr>
          <w:rFonts w:hint="eastAsia"/>
        </w:rPr>
      </w:pPr>
    </w:p>
    <w:p>
      <w:pPr>
        <w:pStyle w:val="56"/>
        <w:ind w:firstLine="420"/>
        <w:rPr>
          <w:rFonts w:hint="eastAsia"/>
        </w:rPr>
      </w:pPr>
    </w:p>
    <w:p>
      <w:pPr>
        <w:pStyle w:val="167"/>
        <w:numPr>
          <w:ilvl w:val="0"/>
          <w:numId w:val="0"/>
        </w:numPr>
        <w:rPr>
          <w:rFonts w:hint="eastAsia"/>
        </w:rPr>
      </w:pPr>
    </w:p>
    <w:bookmarkEnd w:id="46"/>
    <w:p>
      <w:pPr>
        <w:pStyle w:val="167"/>
        <w:numPr>
          <w:ilvl w:val="0"/>
          <w:numId w:val="0"/>
        </w:numPr>
        <w:rPr>
          <w:rFonts w:hint="eastAsia"/>
        </w:rPr>
      </w:pPr>
    </w:p>
    <w:p>
      <w:pPr>
        <w:pStyle w:val="56"/>
        <w:ind w:firstLine="0" w:firstLineChars="0"/>
        <w:jc w:val="center"/>
      </w:pPr>
      <w:bookmarkStart w:id="47" w:name="BookMark8"/>
      <w:r>
        <w:rPr>
          <w:rFonts w:hint="eastAsia"/>
        </w:rPr>
        <w:drawing>
          <wp:inline distT="0" distB="0" distL="0" distR="0">
            <wp:extent cx="1485900" cy="317500"/>
            <wp:effectExtent l="0" t="0" r="0" b="6350"/>
            <wp:docPr id="1900028925" name="图片 1"/>
            <wp:cNvGraphicFramePr/>
            <a:graphic xmlns:a="http://schemas.openxmlformats.org/drawingml/2006/main">
              <a:graphicData uri="http://schemas.openxmlformats.org/drawingml/2006/picture">
                <pic:pic xmlns:pic="http://schemas.openxmlformats.org/drawingml/2006/picture">
                  <pic:nvPicPr>
                    <pic:cNvPr id="1900028925"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T/JPH XXXX—XXXX</w:t>
    </w:r>
    <w:r>
      <w:fldChar w:fldCharType="end"/>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T/JPH XXXX—XXXX</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426" w:firstLine="0"/>
      </w:pPr>
      <w:rPr>
        <w:rFonts w:hint="eastAsia" w:ascii="黑体" w:eastAsia="黑体"/>
        <w:b w:val="0"/>
        <w:i w:val="0"/>
        <w:sz w:val="21"/>
      </w:rPr>
    </w:lvl>
    <w:lvl w:ilvl="4" w:tentative="0">
      <w:start w:val="1"/>
      <w:numFmt w:val="decimal"/>
      <w:pStyle w:val="94"/>
      <w:suff w:val="nothing"/>
      <w:lvlText w:val="%1%2.%3.%4.%5　"/>
      <w:lvlJc w:val="left"/>
      <w:pPr>
        <w:ind w:left="709"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M2VhZTBmY2I5OTRkN2Y3MGNlNTcxN2ZjMjk4NjQifQ=="/>
  </w:docVars>
  <w:rsids>
    <w:rsidRoot w:val="007A305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CBC"/>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7F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A17"/>
    <w:rsid w:val="001F092D"/>
    <w:rsid w:val="001F143A"/>
    <w:rsid w:val="001F1605"/>
    <w:rsid w:val="001F2508"/>
    <w:rsid w:val="001F4222"/>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C63"/>
    <w:rsid w:val="00262696"/>
    <w:rsid w:val="00263D25"/>
    <w:rsid w:val="002643C3"/>
    <w:rsid w:val="00264A0C"/>
    <w:rsid w:val="00266EEB"/>
    <w:rsid w:val="00267EF4"/>
    <w:rsid w:val="00270CB8"/>
    <w:rsid w:val="00272682"/>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466"/>
    <w:rsid w:val="002A3AAB"/>
    <w:rsid w:val="002A4CEA"/>
    <w:rsid w:val="002A5977"/>
    <w:rsid w:val="002A5A13"/>
    <w:rsid w:val="002A757F"/>
    <w:rsid w:val="002A7F44"/>
    <w:rsid w:val="002B0C40"/>
    <w:rsid w:val="002B1966"/>
    <w:rsid w:val="002B4508"/>
    <w:rsid w:val="002B5779"/>
    <w:rsid w:val="002B64D7"/>
    <w:rsid w:val="002B7332"/>
    <w:rsid w:val="002B7F51"/>
    <w:rsid w:val="002C09E7"/>
    <w:rsid w:val="002C108D"/>
    <w:rsid w:val="002C1E06"/>
    <w:rsid w:val="002C3F07"/>
    <w:rsid w:val="002C5278"/>
    <w:rsid w:val="002C7A0E"/>
    <w:rsid w:val="002C7EBB"/>
    <w:rsid w:val="002D06C1"/>
    <w:rsid w:val="002D42B5"/>
    <w:rsid w:val="002D4F1A"/>
    <w:rsid w:val="002D6EC6"/>
    <w:rsid w:val="002D79AC"/>
    <w:rsid w:val="002D7FB1"/>
    <w:rsid w:val="002E039D"/>
    <w:rsid w:val="002E4D5A"/>
    <w:rsid w:val="002E6326"/>
    <w:rsid w:val="002F30E0"/>
    <w:rsid w:val="002F35E4"/>
    <w:rsid w:val="002F3730"/>
    <w:rsid w:val="002F38E1"/>
    <w:rsid w:val="002F7AF6"/>
    <w:rsid w:val="00300E63"/>
    <w:rsid w:val="00302F5F"/>
    <w:rsid w:val="0030441D"/>
    <w:rsid w:val="00306063"/>
    <w:rsid w:val="00313B85"/>
    <w:rsid w:val="0031557D"/>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4B35"/>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442"/>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871"/>
    <w:rsid w:val="00463B77"/>
    <w:rsid w:val="00463C7B"/>
    <w:rsid w:val="004644A6"/>
    <w:rsid w:val="004659BD"/>
    <w:rsid w:val="0046744B"/>
    <w:rsid w:val="00470775"/>
    <w:rsid w:val="004746B1"/>
    <w:rsid w:val="0047583F"/>
    <w:rsid w:val="00475DE8"/>
    <w:rsid w:val="00475EFE"/>
    <w:rsid w:val="00481C44"/>
    <w:rsid w:val="00484936"/>
    <w:rsid w:val="00485C89"/>
    <w:rsid w:val="00486BE3"/>
    <w:rsid w:val="004905E4"/>
    <w:rsid w:val="00490A89"/>
    <w:rsid w:val="00490AB4"/>
    <w:rsid w:val="00492F02"/>
    <w:rsid w:val="004939AE"/>
    <w:rsid w:val="00496835"/>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4CA"/>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D25"/>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4320"/>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BA5"/>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5FD"/>
    <w:rsid w:val="006A37B9"/>
    <w:rsid w:val="006B0E2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D5E"/>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88A"/>
    <w:rsid w:val="00765C43"/>
    <w:rsid w:val="00765EFB"/>
    <w:rsid w:val="00767153"/>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054"/>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1D2"/>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9B2"/>
    <w:rsid w:val="008B4AC4"/>
    <w:rsid w:val="008B50C8"/>
    <w:rsid w:val="008B5281"/>
    <w:rsid w:val="008B7E05"/>
    <w:rsid w:val="008C1797"/>
    <w:rsid w:val="008C219C"/>
    <w:rsid w:val="008C475E"/>
    <w:rsid w:val="008C619A"/>
    <w:rsid w:val="008C7055"/>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3F2"/>
    <w:rsid w:val="00902722"/>
    <w:rsid w:val="009027BC"/>
    <w:rsid w:val="009062E6"/>
    <w:rsid w:val="00911BE5"/>
    <w:rsid w:val="00913CA9"/>
    <w:rsid w:val="009145AE"/>
    <w:rsid w:val="009146CE"/>
    <w:rsid w:val="00914CA7"/>
    <w:rsid w:val="00915C3E"/>
    <w:rsid w:val="009161A8"/>
    <w:rsid w:val="00917967"/>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14B"/>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2C15"/>
    <w:rsid w:val="00AE37E5"/>
    <w:rsid w:val="00AE5EB4"/>
    <w:rsid w:val="00AF0C18"/>
    <w:rsid w:val="00AF47C5"/>
    <w:rsid w:val="00AF5398"/>
    <w:rsid w:val="00B049AF"/>
    <w:rsid w:val="00B07242"/>
    <w:rsid w:val="00B10534"/>
    <w:rsid w:val="00B113DB"/>
    <w:rsid w:val="00B11748"/>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58A"/>
    <w:rsid w:val="00B758BF"/>
    <w:rsid w:val="00B77EC8"/>
    <w:rsid w:val="00B827A6"/>
    <w:rsid w:val="00B831CE"/>
    <w:rsid w:val="00B86677"/>
    <w:rsid w:val="00B8682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46F5"/>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0CC"/>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309"/>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A2F"/>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9D"/>
    <w:rsid w:val="00FF3E7D"/>
    <w:rsid w:val="00FF5B99"/>
    <w:rsid w:val="00FF730C"/>
    <w:rsid w:val="00FF73F4"/>
    <w:rsid w:val="00FF7CE4"/>
    <w:rsid w:val="00FF7E39"/>
    <w:rsid w:val="21E94D82"/>
    <w:rsid w:val="3916278D"/>
    <w:rsid w:val="3DF85EEA"/>
    <w:rsid w:val="4F902331"/>
    <w:rsid w:val="65CC4888"/>
    <w:rsid w:val="7129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basedOn w:val="26"/>
    <w:qFormat/>
    <w:uiPriority w:val="0"/>
    <w:rPr>
      <w:rFonts w:ascii="Times New Roman" w:hAnsi="Times New Roman"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89CAA3CCE4E1FB34B9EEFD68C6DE5"/>
        <w:style w:val=""/>
        <w:category>
          <w:name w:val="常规"/>
          <w:gallery w:val="placeholder"/>
        </w:category>
        <w:types>
          <w:type w:val="bbPlcHdr"/>
        </w:types>
        <w:behaviors>
          <w:behavior w:val="content"/>
        </w:behaviors>
        <w:description w:val=""/>
        <w:guid w:val="{122B189B-C543-4572-97F8-E0F3D70E90B8}"/>
      </w:docPartPr>
      <w:docPartBody>
        <w:p>
          <w:pPr>
            <w:pStyle w:val="5"/>
          </w:pPr>
          <w:r>
            <w:rPr>
              <w:rStyle w:val="4"/>
              <w:rFonts w:hint="eastAsia"/>
            </w:rPr>
            <w:t>单击或点击此处输入文字。</w:t>
          </w:r>
        </w:p>
      </w:docPartBody>
    </w:docPart>
    <w:docPart>
      <w:docPartPr>
        <w:name w:val="5E0D2F16CF2E4A32B0CEA325838A46FA"/>
        <w:style w:val=""/>
        <w:category>
          <w:name w:val="常规"/>
          <w:gallery w:val="placeholder"/>
        </w:category>
        <w:types>
          <w:type w:val="bbPlcHdr"/>
        </w:types>
        <w:behaviors>
          <w:behavior w:val="content"/>
        </w:behaviors>
        <w:description w:val=""/>
        <w:guid w:val="{644254F0-B86C-4AAD-B984-B8F3D4E63697}"/>
      </w:docPartPr>
      <w:docPartBody>
        <w:p>
          <w:pPr>
            <w:pStyle w:val="6"/>
          </w:pPr>
          <w:r>
            <w:rPr>
              <w:rStyle w:val="4"/>
              <w:rFonts w:hint="eastAsia"/>
            </w:rPr>
            <w:t>选择一项。</w:t>
          </w:r>
        </w:p>
      </w:docPartBody>
    </w:docPart>
    <w:docPart>
      <w:docPartPr>
        <w:name w:val="ADA7A056B7444CC9929FA1FC1E37A41F"/>
        <w:style w:val=""/>
        <w:category>
          <w:name w:val="常规"/>
          <w:gallery w:val="placeholder"/>
        </w:category>
        <w:types>
          <w:type w:val="bbPlcHdr"/>
        </w:types>
        <w:behaviors>
          <w:behavior w:val="content"/>
        </w:behaviors>
        <w:description w:val=""/>
        <w:guid w:val="{3413FDC1-0366-439F-AA5C-EFC94A94032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AA"/>
    <w:rsid w:val="000677AA"/>
    <w:rsid w:val="00403843"/>
    <w:rsid w:val="00685821"/>
    <w:rsid w:val="007351A1"/>
    <w:rsid w:val="0090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F189CAA3CCE4E1FB34B9EEFD68C6DE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E0D2F16CF2E4A32B0CEA325838A46F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DA7A056B7444CC9929FA1FC1E37A41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1167</Words>
  <Characters>6654</Characters>
  <Lines>55</Lines>
  <Paragraphs>15</Paragraphs>
  <TotalTime>10</TotalTime>
  <ScaleCrop>false</ScaleCrop>
  <LinksUpToDate>false</LinksUpToDate>
  <CharactersWithSpaces>7806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2023-09-12T00:34:00Z</dcterms:created>
  <dc:creator>zqp</dc:creator>
  <dc:description>&lt;config cover="true" show_menu="true" version="1.0.0" doctype="SDKXY"&gt;_x000d_
&lt;/config&gt;</dc:description>
  <cp:lastModifiedBy>悟空</cp:lastModifiedBy>
  <cp:lastPrinted>2021-02-02T08:22:00Z</cp:lastPrinted>
  <dcterms:modified xsi:type="dcterms:W3CDTF">2023-09-12T02:08:35Z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E0621C2E5E114F7891A26CCE26222E7C_13</vt:lpwstr>
  </property>
</Properties>
</file>